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365" w:rsidRPr="008E6BF3" w:rsidRDefault="003D2365" w:rsidP="003D2365">
      <w:pPr>
        <w:pStyle w:val="Header"/>
        <w:spacing w:after="0" w:line="264" w:lineRule="auto"/>
        <w:rPr>
          <w:rFonts w:ascii="Times New Roman" w:eastAsia="SimSun" w:hAnsi="Times New Roman"/>
          <w:szCs w:val="20"/>
          <w:lang w:eastAsia="zh-CN"/>
        </w:rPr>
      </w:pPr>
      <w:r w:rsidRPr="008E6BF3">
        <w:rPr>
          <w:rFonts w:ascii="Times New Roman" w:eastAsia="SimSun" w:hAnsi="Times New Roman"/>
          <w:szCs w:val="20"/>
          <w:lang w:eastAsia="zh-CN"/>
        </w:rPr>
        <w:t>3GPP TSG RAN WG1 #110</w:t>
      </w:r>
      <w:r w:rsidR="00E90593">
        <w:rPr>
          <w:rFonts w:ascii="Times New Roman" w:eastAsia="SimSun" w:hAnsi="Times New Roman"/>
          <w:szCs w:val="20"/>
          <w:lang w:eastAsia="zh-CN"/>
        </w:rPr>
        <w:t>-bis</w:t>
      </w:r>
      <w:r w:rsidRPr="008E6BF3">
        <w:rPr>
          <w:rFonts w:ascii="Times New Roman" w:eastAsia="SimSun" w:hAnsi="Times New Roman"/>
          <w:szCs w:val="20"/>
          <w:lang w:eastAsia="zh-CN"/>
        </w:rPr>
        <w:tab/>
      </w:r>
      <w:r w:rsidRPr="008E6BF3">
        <w:rPr>
          <w:rFonts w:ascii="Times New Roman" w:eastAsia="SimSun" w:hAnsi="Times New Roman"/>
          <w:szCs w:val="20"/>
          <w:lang w:eastAsia="zh-CN"/>
        </w:rPr>
        <w:tab/>
      </w:r>
      <w:r w:rsidR="00152D2B" w:rsidRPr="00152D2B">
        <w:rPr>
          <w:rFonts w:ascii="Times New Roman" w:eastAsia="SimSun" w:hAnsi="Times New Roman"/>
          <w:szCs w:val="20"/>
          <w:lang w:eastAsia="zh-CN"/>
        </w:rPr>
        <w:t>R1-2208859</w:t>
      </w:r>
    </w:p>
    <w:p w:rsidR="003D2365" w:rsidRPr="008E6BF3" w:rsidRDefault="00E90593" w:rsidP="003D2365">
      <w:pPr>
        <w:pStyle w:val="Header"/>
        <w:spacing w:after="0" w:line="264" w:lineRule="auto"/>
        <w:rPr>
          <w:rFonts w:ascii="Times New Roman" w:eastAsia="SimSun" w:hAnsi="Times New Roman"/>
          <w:szCs w:val="20"/>
          <w:lang w:eastAsia="zh-CN"/>
        </w:rPr>
      </w:pPr>
      <w:r>
        <w:rPr>
          <w:rFonts w:ascii="Times New Roman" w:eastAsia="SimSun" w:hAnsi="Times New Roman"/>
          <w:szCs w:val="20"/>
          <w:lang w:eastAsia="zh-CN"/>
        </w:rPr>
        <w:t>E-meeting, August 10 – 19</w:t>
      </w:r>
      <w:r w:rsidR="003D2365" w:rsidRPr="008E6BF3">
        <w:rPr>
          <w:rFonts w:ascii="Times New Roman" w:eastAsia="SimSun" w:hAnsi="Times New Roman"/>
          <w:szCs w:val="20"/>
          <w:lang w:eastAsia="zh-CN"/>
        </w:rPr>
        <w:t>, 2022</w:t>
      </w:r>
    </w:p>
    <w:p w:rsidR="0064652B" w:rsidRPr="003D2365" w:rsidRDefault="0064652B" w:rsidP="000A1E8B">
      <w:pPr>
        <w:tabs>
          <w:tab w:val="left" w:pos="1800"/>
          <w:tab w:val="right" w:pos="9072"/>
        </w:tabs>
        <w:spacing w:after="0" w:line="240" w:lineRule="auto"/>
        <w:ind w:left="1800" w:hanging="1800"/>
        <w:jc w:val="both"/>
        <w:rPr>
          <w:rFonts w:eastAsia="SimSun"/>
          <w:b/>
          <w:szCs w:val="20"/>
          <w:highlight w:val="yellow"/>
          <w:lang w:eastAsia="zh-CN"/>
        </w:rPr>
      </w:pPr>
    </w:p>
    <w:p w:rsidR="0064652B" w:rsidRPr="00C36519" w:rsidRDefault="0064652B" w:rsidP="000A1E8B">
      <w:pPr>
        <w:pStyle w:val="Header"/>
        <w:tabs>
          <w:tab w:val="left" w:pos="1800"/>
        </w:tabs>
        <w:spacing w:after="0" w:line="240" w:lineRule="auto"/>
        <w:jc w:val="both"/>
        <w:rPr>
          <w:rFonts w:ascii="Times New Roman" w:hAnsi="Times New Roman"/>
          <w:szCs w:val="20"/>
        </w:rPr>
      </w:pPr>
      <w:r w:rsidRPr="00C36519">
        <w:rPr>
          <w:rFonts w:ascii="Times New Roman" w:hAnsi="Times New Roman"/>
          <w:szCs w:val="20"/>
        </w:rPr>
        <w:t>Source:</w:t>
      </w:r>
      <w:r w:rsidRPr="00C36519">
        <w:rPr>
          <w:rFonts w:ascii="Times New Roman" w:hAnsi="Times New Roman"/>
          <w:szCs w:val="20"/>
        </w:rPr>
        <w:tab/>
        <w:t>OPPO</w:t>
      </w:r>
    </w:p>
    <w:p w:rsidR="0064652B" w:rsidRPr="0029301C" w:rsidRDefault="0064652B" w:rsidP="000A1E8B">
      <w:pPr>
        <w:pStyle w:val="Header"/>
        <w:tabs>
          <w:tab w:val="left" w:pos="1800"/>
        </w:tabs>
        <w:spacing w:after="0" w:line="240" w:lineRule="auto"/>
        <w:jc w:val="both"/>
        <w:rPr>
          <w:rFonts w:ascii="Times New Roman" w:hAnsi="Times New Roman"/>
          <w:szCs w:val="20"/>
        </w:rPr>
      </w:pPr>
      <w:r w:rsidRPr="0029301C">
        <w:rPr>
          <w:rFonts w:ascii="Times New Roman" w:hAnsi="Times New Roman"/>
          <w:szCs w:val="20"/>
        </w:rPr>
        <w:t>Title:</w:t>
      </w:r>
      <w:r w:rsidRPr="0029301C">
        <w:rPr>
          <w:rFonts w:ascii="Times New Roman" w:hAnsi="Times New Roman"/>
          <w:szCs w:val="20"/>
        </w:rPr>
        <w:tab/>
        <w:t xml:space="preserve">Discussion on </w:t>
      </w:r>
      <w:r w:rsidR="00A06A07">
        <w:rPr>
          <w:rFonts w:ascii="Times New Roman" w:hAnsi="Times New Roman"/>
          <w:szCs w:val="20"/>
        </w:rPr>
        <w:t>remaining issues in Rel-18 eDSS</w:t>
      </w:r>
    </w:p>
    <w:p w:rsidR="0064652B" w:rsidRPr="00C36519" w:rsidRDefault="0064652B" w:rsidP="000A1E8B">
      <w:pPr>
        <w:pStyle w:val="Header"/>
        <w:tabs>
          <w:tab w:val="left" w:pos="1800"/>
        </w:tabs>
        <w:spacing w:after="0" w:line="240" w:lineRule="auto"/>
        <w:jc w:val="both"/>
        <w:rPr>
          <w:rFonts w:ascii="Times New Roman" w:hAnsi="Times New Roman"/>
          <w:szCs w:val="20"/>
        </w:rPr>
      </w:pPr>
      <w:r w:rsidRPr="00A06A07">
        <w:rPr>
          <w:rFonts w:ascii="Times New Roman" w:hAnsi="Times New Roman"/>
          <w:szCs w:val="20"/>
        </w:rPr>
        <w:t>Agenda Item:</w:t>
      </w:r>
      <w:r w:rsidRPr="00A06A07">
        <w:rPr>
          <w:rFonts w:ascii="Times New Roman" w:hAnsi="Times New Roman"/>
          <w:szCs w:val="20"/>
        </w:rPr>
        <w:tab/>
      </w:r>
      <w:r w:rsidR="00A06A07" w:rsidRPr="00A06A07">
        <w:rPr>
          <w:rFonts w:ascii="Times New Roman" w:hAnsi="Times New Roman"/>
          <w:szCs w:val="20"/>
        </w:rPr>
        <w:t>9.17</w:t>
      </w:r>
    </w:p>
    <w:p w:rsidR="0064652B" w:rsidRPr="00C36519" w:rsidRDefault="0064652B" w:rsidP="000A1E8B">
      <w:pPr>
        <w:pStyle w:val="Header"/>
        <w:tabs>
          <w:tab w:val="left" w:pos="1800"/>
        </w:tabs>
        <w:spacing w:after="0" w:line="240" w:lineRule="auto"/>
        <w:jc w:val="both"/>
        <w:rPr>
          <w:rFonts w:ascii="Times New Roman" w:hAnsi="Times New Roman"/>
          <w:szCs w:val="20"/>
        </w:rPr>
      </w:pPr>
      <w:r w:rsidRPr="00C36519">
        <w:rPr>
          <w:rFonts w:ascii="Times New Roman" w:hAnsi="Times New Roman"/>
          <w:szCs w:val="20"/>
        </w:rPr>
        <w:t>Document for:</w:t>
      </w:r>
      <w:r w:rsidRPr="00C36519">
        <w:rPr>
          <w:rFonts w:ascii="Times New Roman" w:hAnsi="Times New Roman"/>
          <w:szCs w:val="20"/>
        </w:rPr>
        <w:tab/>
        <w:t>Discussion and Decision</w:t>
      </w:r>
    </w:p>
    <w:p w:rsidR="0064652B" w:rsidRPr="00C36519" w:rsidRDefault="0064652B" w:rsidP="0064652B">
      <w:pPr>
        <w:pBdr>
          <w:bottom w:val="single" w:sz="4" w:space="1" w:color="auto"/>
        </w:pBdr>
        <w:tabs>
          <w:tab w:val="left" w:pos="2552"/>
        </w:tabs>
        <w:rPr>
          <w:rFonts w:eastAsia="SimSun"/>
          <w:szCs w:val="20"/>
          <w:lang w:eastAsia="zh-CN"/>
        </w:rPr>
      </w:pPr>
      <w:bookmarkStart w:id="0" w:name="Source"/>
      <w:bookmarkStart w:id="1" w:name="DocumentFor"/>
      <w:bookmarkEnd w:id="0"/>
      <w:bookmarkEnd w:id="1"/>
    </w:p>
    <w:p w:rsidR="0064652B" w:rsidRPr="00C36519" w:rsidRDefault="0064652B" w:rsidP="0064652B">
      <w:pPr>
        <w:pStyle w:val="Heading1"/>
        <w:tabs>
          <w:tab w:val="num" w:pos="612"/>
        </w:tabs>
        <w:spacing w:line="240" w:lineRule="auto"/>
        <w:rPr>
          <w:rFonts w:ascii="Times New Roman" w:hAnsi="Times New Roman" w:cs="Times New Roman"/>
          <w:sz w:val="20"/>
          <w:szCs w:val="20"/>
        </w:rPr>
      </w:pPr>
      <w:r w:rsidRPr="00C36519">
        <w:rPr>
          <w:rFonts w:ascii="Times New Roman" w:hAnsi="Times New Roman" w:cs="Times New Roman"/>
          <w:sz w:val="20"/>
          <w:szCs w:val="20"/>
        </w:rPr>
        <w:t>Introduction</w:t>
      </w:r>
    </w:p>
    <w:p w:rsidR="006523C2" w:rsidRDefault="00C5593E" w:rsidP="00152D2B">
      <w:pPr>
        <w:spacing w:beforeLines="50" w:afterLines="50"/>
        <w:jc w:val="both"/>
        <w:rPr>
          <w:rStyle w:val="apple-converted-space"/>
          <w:rFonts w:eastAsiaTheme="minorEastAsia"/>
          <w:lang w:eastAsia="zh-CN"/>
        </w:rPr>
      </w:pPr>
      <w:r>
        <w:rPr>
          <w:rStyle w:val="apple-converted-space"/>
          <w:rFonts w:eastAsiaTheme="minorEastAsia"/>
          <w:lang w:eastAsia="zh-CN"/>
        </w:rPr>
        <w:t xml:space="preserve">RAN1 #110 </w:t>
      </w:r>
      <w:r w:rsidR="006523C2">
        <w:rPr>
          <w:rStyle w:val="apple-converted-space"/>
          <w:rFonts w:eastAsiaTheme="minorEastAsia"/>
          <w:lang w:eastAsia="zh-CN"/>
        </w:rPr>
        <w:t xml:space="preserve">completed all necessary agreements for the support of </w:t>
      </w:r>
    </w:p>
    <w:p w:rsidR="006523C2" w:rsidRDefault="006523C2" w:rsidP="00152D2B">
      <w:pPr>
        <w:pStyle w:val="ListParagraph"/>
        <w:numPr>
          <w:ilvl w:val="0"/>
          <w:numId w:val="15"/>
        </w:numPr>
        <w:spacing w:beforeLines="50" w:afterLines="50"/>
        <w:jc w:val="both"/>
        <w:rPr>
          <w:rStyle w:val="apple-converted-space"/>
          <w:rFonts w:eastAsiaTheme="minorEastAsia"/>
        </w:rPr>
      </w:pPr>
      <w:r w:rsidRPr="006523C2">
        <w:rPr>
          <w:rStyle w:val="apple-converted-space"/>
          <w:rFonts w:eastAsiaTheme="minorEastAsia"/>
        </w:rPr>
        <w:t>PDCCH monitoring in the overlapping with LTE CRS</w:t>
      </w:r>
      <w:r>
        <w:rPr>
          <w:rStyle w:val="apple-converted-space"/>
          <w:rFonts w:eastAsiaTheme="minorEastAsia"/>
        </w:rPr>
        <w:t>;</w:t>
      </w:r>
    </w:p>
    <w:p w:rsidR="006523C2" w:rsidRPr="006523C2" w:rsidRDefault="006523C2" w:rsidP="00152D2B">
      <w:pPr>
        <w:pStyle w:val="ListParagraph"/>
        <w:numPr>
          <w:ilvl w:val="0"/>
          <w:numId w:val="15"/>
        </w:numPr>
        <w:spacing w:beforeLines="50" w:afterLines="50"/>
        <w:jc w:val="both"/>
        <w:rPr>
          <w:rStyle w:val="apple-converted-space"/>
          <w:rFonts w:eastAsiaTheme="minorEastAsia"/>
        </w:rPr>
      </w:pPr>
      <w:r>
        <w:rPr>
          <w:rStyle w:val="apple-converted-space"/>
          <w:rFonts w:eastAsiaTheme="minorEastAsia"/>
        </w:rPr>
        <w:t>PDSCH reception in the overlapping with two LTE CRS patterns in the non-multi-TRP case.</w:t>
      </w:r>
    </w:p>
    <w:p w:rsidR="006523C2" w:rsidRDefault="006523C2" w:rsidP="00152D2B">
      <w:pPr>
        <w:spacing w:beforeLines="50" w:afterLines="50"/>
        <w:jc w:val="both"/>
        <w:rPr>
          <w:rStyle w:val="apple-converted-space"/>
          <w:rFonts w:eastAsiaTheme="minorEastAsia"/>
          <w:lang w:eastAsia="zh-CN"/>
        </w:rPr>
      </w:pPr>
      <w:r>
        <w:rPr>
          <w:rStyle w:val="apple-converted-space"/>
          <w:rFonts w:eastAsiaTheme="minorEastAsia"/>
          <w:lang w:eastAsia="zh-CN"/>
        </w:rPr>
        <w:t xml:space="preserve">This contribution further discusses the RAN1 specification TPs that are needed but not yet agreed so far.  </w:t>
      </w:r>
    </w:p>
    <w:p w:rsidR="0064652B" w:rsidRPr="00C36519" w:rsidRDefault="0064652B" w:rsidP="0064652B">
      <w:pPr>
        <w:pStyle w:val="Heading1"/>
        <w:tabs>
          <w:tab w:val="num" w:pos="612"/>
        </w:tabs>
        <w:spacing w:line="240" w:lineRule="auto"/>
        <w:rPr>
          <w:rFonts w:ascii="Times New Roman" w:hAnsi="Times New Roman" w:cs="Times New Roman"/>
          <w:sz w:val="20"/>
          <w:szCs w:val="20"/>
        </w:rPr>
      </w:pPr>
      <w:r w:rsidRPr="00C36519">
        <w:rPr>
          <w:rFonts w:ascii="Times New Roman" w:hAnsi="Times New Roman" w:cs="Times New Roman"/>
          <w:sz w:val="20"/>
          <w:szCs w:val="20"/>
        </w:rPr>
        <w:t>Discussion</w:t>
      </w:r>
    </w:p>
    <w:p w:rsidR="006523C2" w:rsidRPr="006523C2" w:rsidRDefault="006523C2" w:rsidP="006523C2">
      <w:pPr>
        <w:pStyle w:val="Heading3"/>
        <w:numPr>
          <w:ilvl w:val="1"/>
          <w:numId w:val="1"/>
        </w:numPr>
        <w:rPr>
          <w:rFonts w:ascii="Times New Roman" w:hAnsi="Times New Roman" w:cs="Times New Roman"/>
          <w:sz w:val="20"/>
          <w:szCs w:val="20"/>
          <w:lang w:eastAsia="zh-CN"/>
        </w:rPr>
      </w:pPr>
      <w:r w:rsidRPr="006523C2">
        <w:rPr>
          <w:rFonts w:ascii="Times New Roman" w:hAnsi="Times New Roman" w:cs="Times New Roman"/>
          <w:sz w:val="20"/>
          <w:szCs w:val="20"/>
          <w:lang w:eastAsia="zh-CN"/>
        </w:rPr>
        <w:t xml:space="preserve">TP’s for </w:t>
      </w:r>
      <w:r>
        <w:rPr>
          <w:rFonts w:ascii="Times New Roman" w:hAnsi="Times New Roman" w:cs="Times New Roman"/>
          <w:sz w:val="20"/>
          <w:szCs w:val="20"/>
          <w:lang w:eastAsia="zh-CN"/>
        </w:rPr>
        <w:t xml:space="preserve">PDCCH </w:t>
      </w:r>
      <w:r w:rsidR="00A6423F">
        <w:rPr>
          <w:rFonts w:ascii="Times New Roman" w:hAnsi="Times New Roman" w:cs="Times New Roman"/>
          <w:sz w:val="20"/>
          <w:szCs w:val="20"/>
          <w:lang w:eastAsia="zh-CN"/>
        </w:rPr>
        <w:t>monitoring in overlapping with CRS</w:t>
      </w:r>
    </w:p>
    <w:p w:rsidR="00F34A1C" w:rsidRDefault="00F34A1C" w:rsidP="00152D2B">
      <w:pPr>
        <w:spacing w:beforeLines="50"/>
        <w:rPr>
          <w:rFonts w:eastAsiaTheme="minorEastAsia"/>
          <w:szCs w:val="20"/>
          <w:lang w:eastAsia="zh-CN"/>
        </w:rPr>
      </w:pPr>
      <w:r>
        <w:rPr>
          <w:rFonts w:eastAsiaTheme="minorEastAsia"/>
          <w:szCs w:val="20"/>
          <w:lang w:eastAsia="zh-CN"/>
        </w:rPr>
        <w:t xml:space="preserve">RAN1 #110 made the following agreements for the PDCCH monitoring. </w:t>
      </w:r>
    </w:p>
    <w:tbl>
      <w:tblPr>
        <w:tblStyle w:val="TableGrid"/>
        <w:tblW w:w="0" w:type="auto"/>
        <w:tblLook w:val="04A0"/>
      </w:tblPr>
      <w:tblGrid>
        <w:gridCol w:w="9286"/>
      </w:tblGrid>
      <w:tr w:rsidR="00F34A1C" w:rsidTr="00F34A1C">
        <w:tc>
          <w:tcPr>
            <w:tcW w:w="9286" w:type="dxa"/>
          </w:tcPr>
          <w:p w:rsidR="00F34A1C" w:rsidRDefault="00F34A1C" w:rsidP="00F34A1C">
            <w:pPr>
              <w:pStyle w:val="ListParagraph"/>
              <w:widowControl w:val="0"/>
              <w:spacing w:after="120"/>
              <w:ind w:left="0"/>
              <w:outlineLvl w:val="0"/>
              <w:rPr>
                <w:highlight w:val="green"/>
              </w:rPr>
            </w:pPr>
            <w:r>
              <w:rPr>
                <w:highlight w:val="green"/>
              </w:rPr>
              <w:t>Agreement</w:t>
            </w:r>
          </w:p>
          <w:p w:rsidR="00F34A1C" w:rsidRDefault="00F34A1C" w:rsidP="00F34A1C">
            <w:pPr>
              <w:pStyle w:val="ListParagraph"/>
              <w:widowControl w:val="0"/>
              <w:spacing w:after="120"/>
              <w:ind w:left="0"/>
            </w:pPr>
            <w:r>
              <w:t xml:space="preserve">If the </w:t>
            </w:r>
            <w:r>
              <w:rPr>
                <w:rFonts w:hint="eastAsia"/>
              </w:rPr>
              <w:t>feature</w:t>
            </w:r>
            <w:r>
              <w:t xml:space="preserve"> </w:t>
            </w:r>
            <w:r>
              <w:rPr>
                <w:rFonts w:hint="eastAsia"/>
              </w:rPr>
              <w:t>“</w:t>
            </w:r>
            <w:r>
              <w:t xml:space="preserve">Reception of NR PDCCH candidates that overlap with LTE CRS REs </w:t>
            </w:r>
            <w:r>
              <w:rPr>
                <w:rFonts w:hint="eastAsia"/>
              </w:rPr>
              <w:t>“</w:t>
            </w:r>
            <w: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rsidR="00F34A1C" w:rsidRDefault="00F34A1C" w:rsidP="00F34A1C">
            <w:pPr>
              <w:spacing w:after="120"/>
              <w:outlineLvl w:val="0"/>
              <w:rPr>
                <w:b/>
                <w:bCs/>
                <w:strike/>
                <w:highlight w:val="green"/>
              </w:rPr>
            </w:pPr>
            <w:r>
              <w:rPr>
                <w:b/>
                <w:bCs/>
                <w:highlight w:val="green"/>
              </w:rPr>
              <w:t>Agreement</w:t>
            </w:r>
          </w:p>
          <w:p w:rsidR="00F34A1C" w:rsidRDefault="00F34A1C" w:rsidP="00F34A1C">
            <w:pPr>
              <w:spacing w:after="120"/>
              <w:outlineLvl w:val="0"/>
            </w:pPr>
            <w:r>
              <w:t>Reception of NR PDCCH candidates that overlap with LTE CRS REs is supported by Rel18 UEs</w:t>
            </w:r>
          </w:p>
          <w:p w:rsidR="00F34A1C" w:rsidRDefault="00F34A1C" w:rsidP="00F34A1C">
            <w:pPr>
              <w:spacing w:after="120"/>
              <w:rPr>
                <w:rFonts w:eastAsia="DengXian"/>
                <w:lang w:eastAsia="zh-CN"/>
              </w:rPr>
            </w:pPr>
            <w:r>
              <w:rPr>
                <w:rFonts w:eastAsia="DengXian" w:hint="eastAsia"/>
                <w:lang w:eastAsia="zh-CN"/>
              </w:rPr>
              <w:t>P</w:t>
            </w:r>
            <w:r>
              <w:rPr>
                <w:rFonts w:eastAsia="DengXian"/>
                <w:lang w:eastAsia="zh-CN"/>
              </w:rPr>
              <w:t>DCCH candidates and PDCCH-DMRS RE mapping are based on that of R15 from UE side.</w:t>
            </w:r>
          </w:p>
          <w:p w:rsidR="00F34A1C" w:rsidRDefault="00F34A1C" w:rsidP="00F34A1C">
            <w:pPr>
              <w:spacing w:after="120"/>
            </w:pPr>
            <w:r>
              <w:t xml:space="preserve">Note: depends on UE capability </w:t>
            </w:r>
          </w:p>
          <w:p w:rsidR="00F34A1C" w:rsidRDefault="00F34A1C" w:rsidP="00F34A1C">
            <w:pPr>
              <w:spacing w:after="120"/>
            </w:pPr>
            <w:r>
              <w:t>Following options can be used for PDCCH-DMRS channel estimation</w:t>
            </w:r>
          </w:p>
          <w:p w:rsidR="00F34A1C" w:rsidRDefault="00F34A1C" w:rsidP="00F34A1C">
            <w:pPr>
              <w:pStyle w:val="ListParagraph"/>
              <w:widowControl w:val="0"/>
              <w:numPr>
                <w:ilvl w:val="0"/>
                <w:numId w:val="11"/>
              </w:numPr>
              <w:spacing w:after="120" w:line="240" w:lineRule="auto"/>
            </w:pPr>
            <w:r>
              <w:t xml:space="preserve">legacy CE assumption </w:t>
            </w:r>
          </w:p>
          <w:p w:rsidR="00F34A1C" w:rsidRDefault="00F34A1C" w:rsidP="00F34A1C">
            <w:pPr>
              <w:pStyle w:val="ListParagraph"/>
              <w:widowControl w:val="0"/>
              <w:numPr>
                <w:ilvl w:val="1"/>
                <w:numId w:val="11"/>
              </w:numPr>
              <w:spacing w:after="120" w:line="240" w:lineRule="auto"/>
            </w:pPr>
            <w:r>
              <w:t>RAN1 consider support this, if no RAN4 performance requirements are defined</w:t>
            </w:r>
          </w:p>
          <w:p w:rsidR="00F34A1C" w:rsidRDefault="00F34A1C" w:rsidP="00F34A1C">
            <w:pPr>
              <w:pStyle w:val="ListParagraph"/>
              <w:widowControl w:val="0"/>
              <w:numPr>
                <w:ilvl w:val="0"/>
                <w:numId w:val="11"/>
              </w:numPr>
              <w:spacing w:after="120" w:line="240" w:lineRule="auto"/>
            </w:pPr>
            <w:r>
              <w:t>CE on clean symbol(s) only (this channel estimation option does not apply for 1 symbol CORESET)</w:t>
            </w:r>
          </w:p>
          <w:p w:rsidR="00F34A1C" w:rsidRDefault="00F34A1C" w:rsidP="00F34A1C">
            <w:pPr>
              <w:pStyle w:val="ListParagraph"/>
              <w:widowControl w:val="0"/>
              <w:spacing w:after="120"/>
              <w:ind w:left="0"/>
            </w:pPr>
          </w:p>
          <w:p w:rsidR="00F34A1C" w:rsidRPr="0046668F" w:rsidRDefault="00F34A1C" w:rsidP="00F34A1C">
            <w:pPr>
              <w:pStyle w:val="ListParagraph"/>
              <w:widowControl w:val="0"/>
              <w:spacing w:after="120"/>
              <w:ind w:left="0"/>
              <w:rPr>
                <w:rFonts w:eastAsia="DengXian"/>
              </w:rPr>
            </w:pPr>
            <w:r>
              <w:rPr>
                <w:rFonts w:eastAsia="DengXian" w:hint="eastAsia"/>
              </w:rPr>
              <w:t>N</w:t>
            </w:r>
            <w:r>
              <w:rPr>
                <w:rFonts w:eastAsia="DengXian"/>
              </w:rPr>
              <w:t>ote: Restriction on the symbols and/or LTE CRS patterns applicable for above agreements can be considered during UE capability session.</w:t>
            </w:r>
          </w:p>
          <w:p w:rsidR="00F34A1C" w:rsidRDefault="00F34A1C" w:rsidP="00F34A1C">
            <w:pPr>
              <w:pStyle w:val="ListParagraph"/>
              <w:widowControl w:val="0"/>
              <w:spacing w:after="120"/>
              <w:ind w:left="0"/>
              <w:outlineLvl w:val="0"/>
              <w:rPr>
                <w:rFonts w:eastAsia="DengXian"/>
              </w:rPr>
            </w:pPr>
            <w:r>
              <w:rPr>
                <w:rFonts w:eastAsia="DengXian" w:hint="eastAsia"/>
              </w:rPr>
              <w:t>C</w:t>
            </w:r>
            <w:r>
              <w:rPr>
                <w:rFonts w:eastAsia="DengXian"/>
              </w:rPr>
              <w:t>onclusion</w:t>
            </w:r>
          </w:p>
          <w:p w:rsidR="00F34A1C" w:rsidRPr="00F34A1C" w:rsidRDefault="00F34A1C" w:rsidP="00F34A1C">
            <w:pPr>
              <w:pStyle w:val="ListParagraph"/>
              <w:widowControl w:val="0"/>
              <w:spacing w:after="120"/>
              <w:ind w:left="0"/>
              <w:rPr>
                <w:rFonts w:eastAsia="DengXian"/>
              </w:rPr>
            </w:pPr>
            <w:r>
              <w:rPr>
                <w:rFonts w:eastAsia="DengXian" w:hint="eastAsia"/>
              </w:rPr>
              <w:t>R</w:t>
            </w:r>
            <w:r>
              <w:rPr>
                <w:rFonts w:eastAsia="DengXian"/>
              </w:rPr>
              <w:t>AN1 understands above agreements applies to 15kHz SCS only.</w:t>
            </w:r>
          </w:p>
        </w:tc>
      </w:tr>
    </w:tbl>
    <w:p w:rsidR="003F752A" w:rsidRDefault="003F752A" w:rsidP="00152D2B">
      <w:pPr>
        <w:spacing w:beforeLines="50"/>
        <w:rPr>
          <w:rFonts w:eastAsiaTheme="minorEastAsia"/>
          <w:szCs w:val="20"/>
          <w:lang w:eastAsia="zh-CN"/>
        </w:rPr>
      </w:pPr>
      <w:r>
        <w:rPr>
          <w:rFonts w:eastAsiaTheme="minorEastAsia"/>
          <w:szCs w:val="20"/>
          <w:lang w:eastAsia="zh-CN"/>
        </w:rPr>
        <w:t>The</w:t>
      </w:r>
      <w:r w:rsidR="00F34A1C">
        <w:rPr>
          <w:rFonts w:eastAsiaTheme="minorEastAsia"/>
          <w:szCs w:val="20"/>
          <w:lang w:eastAsia="zh-CN"/>
        </w:rPr>
        <w:t xml:space="preserve"> above</w:t>
      </w:r>
      <w:r>
        <w:rPr>
          <w:rFonts w:eastAsiaTheme="minorEastAsia"/>
          <w:szCs w:val="20"/>
          <w:lang w:eastAsia="zh-CN"/>
        </w:rPr>
        <w:t xml:space="preserve"> agree</w:t>
      </w:r>
      <w:r w:rsidR="00F34A1C">
        <w:rPr>
          <w:rFonts w:eastAsiaTheme="minorEastAsia"/>
          <w:szCs w:val="20"/>
          <w:lang w:eastAsia="zh-CN"/>
        </w:rPr>
        <w:t xml:space="preserve">ments </w:t>
      </w:r>
      <w:r>
        <w:rPr>
          <w:rFonts w:eastAsiaTheme="minorEastAsia"/>
          <w:szCs w:val="20"/>
          <w:lang w:eastAsia="zh-CN"/>
        </w:rPr>
        <w:t xml:space="preserve">have at least two spirits: </w:t>
      </w:r>
    </w:p>
    <w:p w:rsidR="0084782F" w:rsidRDefault="0084782F" w:rsidP="00152D2B">
      <w:pPr>
        <w:pStyle w:val="ListParagraph"/>
        <w:numPr>
          <w:ilvl w:val="0"/>
          <w:numId w:val="12"/>
        </w:numPr>
        <w:spacing w:beforeLines="50"/>
        <w:rPr>
          <w:rFonts w:eastAsiaTheme="minorEastAsia"/>
        </w:rPr>
      </w:pPr>
      <w:r>
        <w:rPr>
          <w:rFonts w:eastAsiaTheme="minorEastAsia"/>
        </w:rPr>
        <w:t>A UE fulfilling this Rel-18 enhancement feature can assume that “</w:t>
      </w:r>
      <w:r>
        <w:rPr>
          <w:rFonts w:eastAsia="DengXian" w:hint="eastAsia"/>
        </w:rPr>
        <w:t>P</w:t>
      </w:r>
      <w:r>
        <w:rPr>
          <w:rFonts w:eastAsia="DengXian"/>
        </w:rPr>
        <w:t>DCCH candidates and PDCCH-DMRS RE mapping are based on that of R15</w:t>
      </w:r>
      <w:r>
        <w:rPr>
          <w:rFonts w:eastAsiaTheme="minorEastAsia"/>
        </w:rPr>
        <w:t>”;</w:t>
      </w:r>
    </w:p>
    <w:p w:rsidR="0084782F" w:rsidRPr="0084782F" w:rsidRDefault="0084782F" w:rsidP="00152D2B">
      <w:pPr>
        <w:pStyle w:val="ListParagraph"/>
        <w:numPr>
          <w:ilvl w:val="0"/>
          <w:numId w:val="12"/>
        </w:numPr>
        <w:spacing w:beforeLines="50"/>
        <w:rPr>
          <w:rFonts w:eastAsiaTheme="minorEastAsia"/>
        </w:rPr>
      </w:pPr>
      <w:r>
        <w:rPr>
          <w:rFonts w:eastAsiaTheme="minorEastAsia"/>
        </w:rPr>
        <w:t xml:space="preserve">The enhancement </w:t>
      </w:r>
      <w:r w:rsidR="00F57C30">
        <w:rPr>
          <w:rFonts w:eastAsiaTheme="minorEastAsia"/>
        </w:rPr>
        <w:t xml:space="preserve">from RAN1 perspective, if any, is upon channel estimation, which however is out of scope of RAN1 specification contents. </w:t>
      </w:r>
    </w:p>
    <w:p w:rsidR="00792ECC" w:rsidRDefault="00F93E2F" w:rsidP="00152D2B">
      <w:pPr>
        <w:spacing w:beforeLines="50"/>
        <w:rPr>
          <w:rFonts w:eastAsiaTheme="minorEastAsia"/>
          <w:szCs w:val="20"/>
          <w:lang w:eastAsia="zh-CN"/>
        </w:rPr>
      </w:pPr>
      <w:r>
        <w:rPr>
          <w:rFonts w:eastAsiaTheme="minorEastAsia"/>
          <w:szCs w:val="20"/>
          <w:lang w:eastAsia="zh-CN"/>
        </w:rPr>
        <w:lastRenderedPageBreak/>
        <w:t>Consequently, the RAN1 specification impacts due to the RAN1 #110 agreements is to lift the restriction</w:t>
      </w:r>
      <w:r w:rsidR="00792ECC">
        <w:rPr>
          <w:rFonts w:eastAsiaTheme="minorEastAsia"/>
          <w:szCs w:val="20"/>
          <w:lang w:eastAsia="zh-CN"/>
        </w:rPr>
        <w:t>s</w:t>
      </w:r>
      <w:r>
        <w:rPr>
          <w:rFonts w:eastAsiaTheme="minorEastAsia"/>
          <w:szCs w:val="20"/>
          <w:lang w:eastAsia="zh-CN"/>
        </w:rPr>
        <w:t xml:space="preserve"> in the current </w:t>
      </w:r>
      <w:r w:rsidR="00464D27">
        <w:rPr>
          <w:rFonts w:eastAsiaTheme="minorEastAsia"/>
          <w:szCs w:val="20"/>
          <w:lang w:eastAsia="zh-CN"/>
        </w:rPr>
        <w:t xml:space="preserve">TS 38.211 and </w:t>
      </w:r>
      <w:r>
        <w:rPr>
          <w:rFonts w:eastAsiaTheme="minorEastAsia"/>
          <w:szCs w:val="20"/>
          <w:lang w:eastAsia="zh-CN"/>
        </w:rPr>
        <w:t>TS38.213, as shown below,</w:t>
      </w:r>
      <w:r w:rsidR="003F752A">
        <w:rPr>
          <w:rFonts w:eastAsiaTheme="minorEastAsia"/>
          <w:szCs w:val="20"/>
          <w:lang w:eastAsia="zh-CN"/>
        </w:rPr>
        <w:t xml:space="preserve"> </w:t>
      </w:r>
      <w:r>
        <w:rPr>
          <w:rFonts w:eastAsiaTheme="minorEastAsia"/>
          <w:szCs w:val="20"/>
          <w:lang w:eastAsia="zh-CN"/>
        </w:rPr>
        <w:t xml:space="preserve">which </w:t>
      </w:r>
    </w:p>
    <w:p w:rsidR="0064652B" w:rsidRDefault="00F93E2F" w:rsidP="00152D2B">
      <w:pPr>
        <w:pStyle w:val="ListParagraph"/>
        <w:numPr>
          <w:ilvl w:val="0"/>
          <w:numId w:val="13"/>
        </w:numPr>
        <w:spacing w:beforeLines="50"/>
        <w:rPr>
          <w:rFonts w:eastAsiaTheme="minorEastAsia"/>
        </w:rPr>
      </w:pPr>
      <w:r w:rsidRPr="00792ECC">
        <w:rPr>
          <w:rFonts w:eastAsiaTheme="minorEastAsia"/>
        </w:rPr>
        <w:t xml:space="preserve">allows UE not monitoring a PDCCH candidate if the PDCCH candidate has any RE-overlapping with LTE CRS.  </w:t>
      </w:r>
    </w:p>
    <w:p w:rsidR="00792ECC" w:rsidRDefault="00792ECC" w:rsidP="00152D2B">
      <w:pPr>
        <w:pStyle w:val="ListParagraph"/>
        <w:numPr>
          <w:ilvl w:val="0"/>
          <w:numId w:val="13"/>
        </w:numPr>
        <w:spacing w:beforeLines="50"/>
        <w:rPr>
          <w:rFonts w:eastAsiaTheme="minorEastAsia"/>
        </w:rPr>
      </w:pPr>
      <w:r>
        <w:rPr>
          <w:rFonts w:eastAsiaTheme="minorEastAsia"/>
        </w:rPr>
        <w:t xml:space="preserve">disallows gNB to configure a </w:t>
      </w:r>
      <w:r w:rsidRPr="001E26B7">
        <w:rPr>
          <w:rFonts w:eastAsiaTheme="minorEastAsia"/>
        </w:rPr>
        <w:t>CORESET</w:t>
      </w:r>
      <w:r>
        <w:rPr>
          <w:rFonts w:eastAsiaTheme="minorEastAsia"/>
        </w:rPr>
        <w:t xml:space="preserve"> with any RE-overlapping with LTE CRS, under setting of </w:t>
      </w:r>
      <w:r w:rsidRPr="001E26B7">
        <w:rPr>
          <w:rFonts w:eastAsiaTheme="minorEastAsia"/>
          <w:i/>
          <w:iCs/>
          <w:lang w:val="en-GB"/>
        </w:rPr>
        <w:t>precoderGranularity</w:t>
      </w:r>
      <w:r w:rsidRPr="001E26B7">
        <w:rPr>
          <w:rFonts w:eastAsiaTheme="minorEastAsia"/>
          <w:lang w:val="en-GB"/>
        </w:rPr>
        <w:t xml:space="preserve"> = </w:t>
      </w:r>
      <w:r w:rsidRPr="001E26B7">
        <w:rPr>
          <w:rFonts w:eastAsiaTheme="minorEastAsia"/>
          <w:i/>
          <w:iCs/>
          <w:lang w:val="en-GB"/>
        </w:rPr>
        <w:t>allContiguousRBs</w:t>
      </w:r>
      <w:r>
        <w:rPr>
          <w:rFonts w:eastAsiaTheme="minorEastAsia"/>
        </w:rPr>
        <w:t xml:space="preserve">. </w:t>
      </w:r>
    </w:p>
    <w:tbl>
      <w:tblPr>
        <w:tblStyle w:val="TableGrid"/>
        <w:tblW w:w="0" w:type="auto"/>
        <w:tblLook w:val="04A0"/>
      </w:tblPr>
      <w:tblGrid>
        <w:gridCol w:w="9286"/>
      </w:tblGrid>
      <w:tr w:rsidR="00464D27" w:rsidTr="00464D27">
        <w:tc>
          <w:tcPr>
            <w:tcW w:w="9286" w:type="dxa"/>
          </w:tcPr>
          <w:p w:rsidR="00464D27" w:rsidRDefault="00F34A1C" w:rsidP="00152D2B">
            <w:pPr>
              <w:spacing w:beforeLines="50"/>
              <w:rPr>
                <w:rFonts w:eastAsiaTheme="minorEastAsia"/>
              </w:rPr>
            </w:pPr>
            <w:r>
              <w:rPr>
                <w:rFonts w:eastAsiaTheme="minorEastAsia"/>
              </w:rPr>
              <w:t xml:space="preserve">Current </w:t>
            </w:r>
            <w:r w:rsidR="00464D27">
              <w:rPr>
                <w:rFonts w:eastAsiaTheme="minorEastAsia"/>
              </w:rPr>
              <w:t>TS 38.211</w:t>
            </w:r>
            <w:r>
              <w:rPr>
                <w:rFonts w:eastAsiaTheme="minorEastAsia"/>
              </w:rPr>
              <w:t xml:space="preserve"> text</w:t>
            </w:r>
            <w:r w:rsidR="00464D27">
              <w:rPr>
                <w:rFonts w:eastAsiaTheme="minorEastAsia"/>
              </w:rPr>
              <w:t>:</w:t>
            </w:r>
          </w:p>
          <w:p w:rsidR="00464D27" w:rsidRPr="002427A6" w:rsidRDefault="00464D27" w:rsidP="00464D27">
            <w:pPr>
              <w:pStyle w:val="Heading4"/>
              <w:numPr>
                <w:ilvl w:val="0"/>
                <w:numId w:val="0"/>
              </w:numPr>
              <w:ind w:left="851" w:hanging="851"/>
              <w:rPr>
                <w:sz w:val="22"/>
                <w:szCs w:val="22"/>
              </w:rPr>
            </w:pPr>
            <w:bookmarkStart w:id="2" w:name="_Toc106014825"/>
            <w:bookmarkStart w:id="3" w:name="_Toc51774134"/>
            <w:bookmarkStart w:id="4" w:name="_Toc45107465"/>
            <w:bookmarkStart w:id="5" w:name="_Toc36026626"/>
            <w:bookmarkStart w:id="6" w:name="_Toc29230367"/>
            <w:bookmarkStart w:id="7" w:name="_Toc26459717"/>
            <w:bookmarkStart w:id="8" w:name="_Toc19796491"/>
            <w:r w:rsidRPr="002427A6">
              <w:rPr>
                <w:sz w:val="22"/>
                <w:szCs w:val="22"/>
              </w:rPr>
              <w:t>7.3.2.2</w:t>
            </w:r>
            <w:r w:rsidRPr="002427A6">
              <w:rPr>
                <w:sz w:val="22"/>
                <w:szCs w:val="22"/>
              </w:rPr>
              <w:tab/>
              <w:t>Control-resource set (CORESET)</w:t>
            </w:r>
            <w:bookmarkEnd w:id="2"/>
            <w:bookmarkEnd w:id="3"/>
            <w:bookmarkEnd w:id="4"/>
            <w:bookmarkEnd w:id="5"/>
            <w:bookmarkEnd w:id="6"/>
            <w:bookmarkEnd w:id="7"/>
            <w:bookmarkEnd w:id="8"/>
          </w:p>
          <w:p w:rsidR="002427A6" w:rsidRPr="001E26B7" w:rsidRDefault="002427A6" w:rsidP="00152D2B">
            <w:pPr>
              <w:spacing w:beforeLines="50"/>
              <w:jc w:val="center"/>
              <w:rPr>
                <w:rFonts w:eastAsiaTheme="minorEastAsia"/>
                <w:szCs w:val="20"/>
                <w:lang w:eastAsia="zh-CN"/>
              </w:rPr>
            </w:pPr>
            <w:r w:rsidRPr="001E26B7">
              <w:rPr>
                <w:rFonts w:eastAsiaTheme="minorEastAsia"/>
                <w:szCs w:val="20"/>
                <w:lang w:eastAsia="zh-CN"/>
              </w:rPr>
              <w:t>……</w:t>
            </w:r>
          </w:p>
          <w:p w:rsidR="002427A6" w:rsidRDefault="002427A6" w:rsidP="002427A6">
            <w:r>
              <w:t xml:space="preserve">For a CORESET configured by the </w:t>
            </w:r>
            <w:r>
              <w:rPr>
                <w:i/>
              </w:rPr>
              <w:t>ControlResourceSet</w:t>
            </w:r>
            <w:r>
              <w:t xml:space="preserve"> IE: </w:t>
            </w:r>
          </w:p>
          <w:p w:rsidR="002427A6" w:rsidRPr="002427A6" w:rsidRDefault="002427A6" w:rsidP="00152D2B">
            <w:pPr>
              <w:spacing w:beforeLines="50"/>
              <w:jc w:val="center"/>
              <w:rPr>
                <w:rFonts w:eastAsiaTheme="minorEastAsia"/>
                <w:szCs w:val="20"/>
                <w:lang w:eastAsia="zh-CN"/>
              </w:rPr>
            </w:pPr>
            <w:r w:rsidRPr="001E26B7">
              <w:rPr>
                <w:rFonts w:eastAsiaTheme="minorEastAsia"/>
                <w:szCs w:val="20"/>
                <w:lang w:eastAsia="zh-CN"/>
              </w:rPr>
              <w:t>……</w:t>
            </w:r>
          </w:p>
          <w:p w:rsidR="002427A6" w:rsidRDefault="002427A6" w:rsidP="002427A6">
            <w:pPr>
              <w:pStyle w:val="B1"/>
            </w:pPr>
            <w:r>
              <w:t>-</w:t>
            </w:r>
            <w:r>
              <w:tab/>
              <w:t xml:space="preserve">for both interleaved and non-interleaved mapping, the UE may assume </w:t>
            </w:r>
          </w:p>
          <w:p w:rsidR="002427A6" w:rsidRDefault="002427A6" w:rsidP="002427A6">
            <w:pPr>
              <w:pStyle w:val="B2"/>
            </w:pPr>
            <w:r>
              <w:t>-</w:t>
            </w:r>
            <w:r>
              <w:tab/>
              <w:t xml:space="preserve">the same precoding being used within a REG bundle if the higher-layer parameter </w:t>
            </w:r>
            <w:r>
              <w:rPr>
                <w:i/>
              </w:rPr>
              <w:t xml:space="preserve">precoderGranularity </w:t>
            </w:r>
            <w:r>
              <w:t xml:space="preserve">equals </w:t>
            </w:r>
            <w:r>
              <w:rPr>
                <w:i/>
              </w:rPr>
              <w:t>sameAsREG-bundle</w:t>
            </w:r>
            <w:r>
              <w:t xml:space="preserve">; </w:t>
            </w:r>
          </w:p>
          <w:p w:rsidR="002427A6" w:rsidRDefault="002427A6" w:rsidP="002427A6">
            <w:pPr>
              <w:pStyle w:val="B2"/>
            </w:pPr>
            <w:r>
              <w:t>-</w:t>
            </w:r>
            <w:r>
              <w:tab/>
              <w:t xml:space="preserve">the same precoding being used across the all resource-element groups </w:t>
            </w:r>
            <w:bookmarkStart w:id="9" w:name="_Hlk498503446"/>
            <w:r>
              <w:t>within the set of contiguous resource blocks in the</w:t>
            </w:r>
            <w:bookmarkEnd w:id="9"/>
            <w:r>
              <w:t xml:space="preserve"> CORESET, and that no resource elements in the CORESET overlap with an SSB </w:t>
            </w:r>
            <w:r w:rsidRPr="002427A6">
              <w:rPr>
                <w:u w:val="single"/>
              </w:rPr>
              <w:t xml:space="preserve">or LTE cell-specific reference signals as indicated by the higher-layer parameter </w:t>
            </w:r>
            <w:r w:rsidRPr="002427A6">
              <w:rPr>
                <w:i/>
                <w:u w:val="single"/>
              </w:rPr>
              <w:t>lte-CRS-ToMatchAround</w:t>
            </w:r>
            <w:r w:rsidRPr="002427A6">
              <w:rPr>
                <w:iCs/>
                <w:u w:val="single"/>
              </w:rPr>
              <w:t xml:space="preserve">, </w:t>
            </w:r>
            <w:r w:rsidRPr="002427A6">
              <w:rPr>
                <w:i/>
                <w:u w:val="single"/>
              </w:rPr>
              <w:t>lte-CRS-PatternList1</w:t>
            </w:r>
            <w:r w:rsidRPr="002427A6">
              <w:rPr>
                <w:iCs/>
                <w:u w:val="single"/>
              </w:rPr>
              <w:t>,</w:t>
            </w:r>
            <w:r w:rsidRPr="002427A6">
              <w:rPr>
                <w:u w:val="single"/>
              </w:rPr>
              <w:t xml:space="preserve"> or </w:t>
            </w:r>
            <w:r w:rsidRPr="002427A6">
              <w:rPr>
                <w:i/>
                <w:u w:val="single"/>
              </w:rPr>
              <w:t>lte-CRS-PatternList2</w:t>
            </w:r>
            <w:r>
              <w:t xml:space="preserve">, if the higher-layer parameter </w:t>
            </w:r>
            <w:r>
              <w:rPr>
                <w:i/>
              </w:rPr>
              <w:t xml:space="preserve">precoderGranularity </w:t>
            </w:r>
            <w:r>
              <w:t xml:space="preserve">equals </w:t>
            </w:r>
            <w:r>
              <w:rPr>
                <w:i/>
              </w:rPr>
              <w:t>allContiguousRBs</w:t>
            </w:r>
            <w:r>
              <w:t>.</w:t>
            </w:r>
          </w:p>
          <w:p w:rsidR="00464D27" w:rsidRPr="002427A6" w:rsidRDefault="002427A6" w:rsidP="00152D2B">
            <w:pPr>
              <w:spacing w:beforeLines="50"/>
              <w:jc w:val="center"/>
              <w:rPr>
                <w:rFonts w:eastAsiaTheme="minorEastAsia"/>
                <w:szCs w:val="20"/>
                <w:lang w:eastAsia="zh-CN"/>
              </w:rPr>
            </w:pPr>
            <w:r w:rsidRPr="001E26B7">
              <w:rPr>
                <w:rFonts w:eastAsiaTheme="minorEastAsia"/>
                <w:szCs w:val="20"/>
                <w:lang w:eastAsia="zh-CN"/>
              </w:rPr>
              <w:t>……</w:t>
            </w:r>
          </w:p>
        </w:tc>
      </w:tr>
    </w:tbl>
    <w:p w:rsidR="00464D27" w:rsidRPr="00464D27" w:rsidRDefault="00464D27" w:rsidP="00152D2B">
      <w:pPr>
        <w:spacing w:beforeLines="50"/>
        <w:rPr>
          <w:rFonts w:eastAsiaTheme="minorEastAsia"/>
        </w:rPr>
      </w:pPr>
    </w:p>
    <w:tbl>
      <w:tblPr>
        <w:tblStyle w:val="TableGrid"/>
        <w:tblW w:w="0" w:type="auto"/>
        <w:tblLook w:val="04A0"/>
      </w:tblPr>
      <w:tblGrid>
        <w:gridCol w:w="9062"/>
      </w:tblGrid>
      <w:tr w:rsidR="0064652B" w:rsidTr="00062528">
        <w:tc>
          <w:tcPr>
            <w:tcW w:w="9062" w:type="dxa"/>
          </w:tcPr>
          <w:p w:rsidR="00464D27" w:rsidRPr="00464D27" w:rsidRDefault="00F34A1C" w:rsidP="00152D2B">
            <w:pPr>
              <w:spacing w:beforeLines="50"/>
              <w:rPr>
                <w:rFonts w:eastAsiaTheme="minorEastAsia"/>
                <w:szCs w:val="20"/>
                <w:lang w:eastAsia="zh-CN"/>
              </w:rPr>
            </w:pPr>
            <w:r>
              <w:rPr>
                <w:rFonts w:eastAsiaTheme="minorEastAsia"/>
                <w:szCs w:val="20"/>
                <w:lang w:eastAsia="zh-CN"/>
              </w:rPr>
              <w:t xml:space="preserve">Current </w:t>
            </w:r>
            <w:r w:rsidR="00464D27" w:rsidRPr="00464D27">
              <w:rPr>
                <w:rFonts w:eastAsiaTheme="minorEastAsia"/>
                <w:szCs w:val="20"/>
                <w:lang w:eastAsia="zh-CN"/>
              </w:rPr>
              <w:t>TS 38.213</w:t>
            </w:r>
            <w:r>
              <w:rPr>
                <w:rFonts w:eastAsiaTheme="minorEastAsia"/>
                <w:szCs w:val="20"/>
                <w:lang w:eastAsia="zh-CN"/>
              </w:rPr>
              <w:t xml:space="preserve"> text</w:t>
            </w:r>
            <w:r w:rsidR="00464D27" w:rsidRPr="00464D27">
              <w:rPr>
                <w:rFonts w:eastAsiaTheme="minorEastAsia"/>
                <w:szCs w:val="20"/>
                <w:lang w:eastAsia="zh-CN"/>
              </w:rPr>
              <w:t xml:space="preserve">: </w:t>
            </w:r>
          </w:p>
          <w:p w:rsidR="0064652B" w:rsidRPr="001E26B7" w:rsidRDefault="0064652B" w:rsidP="00152D2B">
            <w:pPr>
              <w:spacing w:beforeLines="50"/>
              <w:rPr>
                <w:rFonts w:eastAsiaTheme="minorEastAsia"/>
                <w:b/>
                <w:sz w:val="22"/>
                <w:szCs w:val="20"/>
                <w:lang w:eastAsia="zh-CN"/>
              </w:rPr>
            </w:pPr>
            <w:r w:rsidRPr="001E26B7">
              <w:rPr>
                <w:rFonts w:eastAsiaTheme="minorEastAsia"/>
                <w:b/>
                <w:sz w:val="22"/>
                <w:szCs w:val="20"/>
                <w:lang w:eastAsia="zh-CN"/>
              </w:rPr>
              <w:t>10.1</w:t>
            </w:r>
            <w:r w:rsidRPr="001E26B7">
              <w:rPr>
                <w:rFonts w:eastAsiaTheme="minorEastAsia"/>
                <w:b/>
                <w:sz w:val="22"/>
                <w:szCs w:val="20"/>
                <w:lang w:eastAsia="zh-CN"/>
              </w:rPr>
              <w:tab/>
              <w:t>UE procedure for determining physical downlink control channel assignment</w:t>
            </w:r>
          </w:p>
          <w:p w:rsidR="0064652B" w:rsidRPr="001E26B7" w:rsidRDefault="0064652B" w:rsidP="00152D2B">
            <w:pPr>
              <w:spacing w:beforeLines="50"/>
              <w:jc w:val="center"/>
              <w:rPr>
                <w:rFonts w:eastAsiaTheme="minorEastAsia"/>
                <w:szCs w:val="20"/>
                <w:lang w:eastAsia="zh-CN"/>
              </w:rPr>
            </w:pPr>
            <w:r w:rsidRPr="001E26B7">
              <w:rPr>
                <w:rFonts w:eastAsiaTheme="minorEastAsia"/>
                <w:szCs w:val="20"/>
                <w:lang w:eastAsia="zh-CN"/>
              </w:rPr>
              <w:t>……</w:t>
            </w:r>
          </w:p>
          <w:p w:rsidR="0064652B" w:rsidRPr="001E26B7" w:rsidRDefault="0064652B" w:rsidP="00152D2B">
            <w:pPr>
              <w:spacing w:beforeLines="50"/>
              <w:rPr>
                <w:rFonts w:eastAsiaTheme="minorEastAsia"/>
                <w:szCs w:val="20"/>
                <w:lang w:eastAsia="zh-CN"/>
              </w:rPr>
            </w:pPr>
            <w:r w:rsidRPr="00792ECC">
              <w:rPr>
                <w:rFonts w:eastAsiaTheme="minorEastAsia"/>
                <w:szCs w:val="20"/>
                <w:u w:val="single"/>
                <w:lang w:val="en-GB" w:eastAsia="zh-CN"/>
              </w:rPr>
              <w:t xml:space="preserve">If at least one RE of </w:t>
            </w:r>
            <w:r w:rsidRPr="00792ECC">
              <w:rPr>
                <w:rFonts w:eastAsiaTheme="minorEastAsia"/>
                <w:szCs w:val="20"/>
                <w:u w:val="single"/>
                <w:lang w:eastAsia="zh-CN"/>
              </w:rPr>
              <w:t>a</w:t>
            </w:r>
            <w:r w:rsidRPr="00792ECC">
              <w:rPr>
                <w:rFonts w:eastAsiaTheme="minorEastAsia"/>
                <w:szCs w:val="20"/>
                <w:u w:val="single"/>
                <w:lang w:val="en-GB" w:eastAsia="zh-CN"/>
              </w:rPr>
              <w:t xml:space="preserve"> PDCCH candidate for a UE on the serving cell overlaps with at least one RE of </w:t>
            </w:r>
            <w:r w:rsidRPr="00792ECC">
              <w:rPr>
                <w:rFonts w:eastAsiaTheme="minorEastAsia"/>
                <w:i/>
                <w:iCs/>
                <w:szCs w:val="20"/>
                <w:u w:val="single"/>
                <w:lang w:val="en-GB" w:eastAsia="zh-CN"/>
              </w:rPr>
              <w:t>lte-CRS-ToMatchAround</w:t>
            </w:r>
            <w:r w:rsidRPr="00792ECC">
              <w:rPr>
                <w:rFonts w:eastAsiaTheme="minorEastAsia"/>
                <w:szCs w:val="20"/>
                <w:u w:val="single"/>
                <w:lang w:val="en-GB" w:eastAsia="zh-CN"/>
              </w:rPr>
              <w:t>, or of</w:t>
            </w:r>
            <w:r w:rsidRPr="00792ECC">
              <w:rPr>
                <w:rFonts w:eastAsiaTheme="minorEastAsia"/>
                <w:i/>
                <w:iCs/>
                <w:szCs w:val="20"/>
                <w:u w:val="single"/>
                <w:lang w:val="en-GB" w:eastAsia="zh-CN"/>
              </w:rPr>
              <w:t xml:space="preserve"> LTE-CRS-PatternList</w:t>
            </w:r>
            <w:r w:rsidRPr="00792ECC">
              <w:rPr>
                <w:rFonts w:eastAsiaTheme="minorEastAsia"/>
                <w:szCs w:val="20"/>
                <w:u w:val="single"/>
                <w:lang w:val="en-GB" w:eastAsia="zh-CN"/>
              </w:rPr>
              <w:t>, the UE is not required to monitor the PDCCH candidate</w:t>
            </w:r>
            <w:r w:rsidRPr="001E26B7">
              <w:rPr>
                <w:rFonts w:eastAsiaTheme="minorEastAsia"/>
                <w:szCs w:val="20"/>
                <w:lang w:eastAsia="zh-CN"/>
              </w:rPr>
              <w:t>.</w:t>
            </w:r>
          </w:p>
          <w:p w:rsidR="0064652B" w:rsidRPr="001E26B7" w:rsidRDefault="0064652B" w:rsidP="00152D2B">
            <w:pPr>
              <w:spacing w:beforeLines="50"/>
              <w:jc w:val="center"/>
              <w:rPr>
                <w:rFonts w:eastAsiaTheme="minorEastAsia"/>
                <w:szCs w:val="20"/>
                <w:lang w:eastAsia="zh-CN"/>
              </w:rPr>
            </w:pPr>
            <w:r w:rsidRPr="001E26B7">
              <w:rPr>
                <w:rFonts w:eastAsiaTheme="minorEastAsia"/>
                <w:szCs w:val="20"/>
                <w:lang w:eastAsia="zh-CN"/>
              </w:rPr>
              <w:t>……</w:t>
            </w:r>
          </w:p>
          <w:p w:rsidR="0064652B" w:rsidRPr="00666803" w:rsidRDefault="0064652B" w:rsidP="00152D2B">
            <w:pPr>
              <w:spacing w:beforeLines="50"/>
              <w:rPr>
                <w:rFonts w:eastAsiaTheme="minorEastAsia"/>
                <w:szCs w:val="20"/>
                <w:lang w:eastAsia="zh-CN"/>
              </w:rPr>
            </w:pPr>
            <w:r w:rsidRPr="00666803">
              <w:rPr>
                <w:rFonts w:eastAsiaTheme="minorEastAsia"/>
                <w:szCs w:val="20"/>
                <w:lang w:val="en-GB" w:eastAsia="zh-CN"/>
              </w:rPr>
              <w:t xml:space="preserve">When </w:t>
            </w:r>
            <w:r w:rsidRPr="00666803">
              <w:rPr>
                <w:rFonts w:eastAsiaTheme="minorEastAsia"/>
                <w:i/>
                <w:iCs/>
                <w:szCs w:val="20"/>
                <w:lang w:val="en-GB" w:eastAsia="zh-CN"/>
              </w:rPr>
              <w:t>precoderGranularity</w:t>
            </w:r>
            <w:r w:rsidRPr="00666803">
              <w:rPr>
                <w:rFonts w:eastAsiaTheme="minorEastAsia"/>
                <w:szCs w:val="20"/>
                <w:lang w:val="en-GB" w:eastAsia="zh-CN"/>
              </w:rPr>
              <w:t xml:space="preserve"> = </w:t>
            </w:r>
            <w:r w:rsidRPr="00666803">
              <w:rPr>
                <w:rFonts w:eastAsiaTheme="minorEastAsia"/>
                <w:i/>
                <w:iCs/>
                <w:szCs w:val="20"/>
                <w:lang w:val="en-GB" w:eastAsia="zh-CN"/>
              </w:rPr>
              <w:t>allContiguousRBs</w:t>
            </w:r>
            <w:r w:rsidRPr="00666803">
              <w:rPr>
                <w:rFonts w:eastAsiaTheme="minorEastAsia"/>
                <w:szCs w:val="20"/>
                <w:lang w:val="en-GB" w:eastAsia="zh-CN"/>
              </w:rPr>
              <w:t xml:space="preserve">, a UE does not expect </w:t>
            </w:r>
          </w:p>
          <w:p w:rsidR="0064652B" w:rsidRPr="001E26B7" w:rsidRDefault="0064652B" w:rsidP="00152D2B">
            <w:pPr>
              <w:numPr>
                <w:ilvl w:val="1"/>
                <w:numId w:val="10"/>
              </w:numPr>
              <w:spacing w:beforeLines="50" w:after="0" w:line="240" w:lineRule="auto"/>
              <w:rPr>
                <w:rFonts w:eastAsiaTheme="minorEastAsia"/>
                <w:szCs w:val="20"/>
                <w:lang w:eastAsia="zh-CN"/>
              </w:rPr>
            </w:pPr>
            <w:r w:rsidRPr="001E26B7">
              <w:rPr>
                <w:rFonts w:eastAsiaTheme="minorEastAsia"/>
                <w:szCs w:val="20"/>
                <w:lang w:eastAsia="zh-CN"/>
              </w:rPr>
              <w:t>to be configured a set of resource blocks of a CORESET that includes more than four sub-sets of resource blocks that are not contiguous in frequency</w:t>
            </w:r>
          </w:p>
          <w:p w:rsidR="0064652B" w:rsidRDefault="0064652B" w:rsidP="00152D2B">
            <w:pPr>
              <w:numPr>
                <w:ilvl w:val="1"/>
                <w:numId w:val="10"/>
              </w:numPr>
              <w:spacing w:beforeLines="50" w:after="0" w:line="240" w:lineRule="auto"/>
              <w:rPr>
                <w:rFonts w:eastAsiaTheme="minorEastAsia"/>
                <w:szCs w:val="20"/>
                <w:lang w:eastAsia="zh-CN"/>
              </w:rPr>
            </w:pPr>
            <w:r w:rsidRPr="00666803">
              <w:rPr>
                <w:rFonts w:eastAsiaTheme="minorEastAsia"/>
                <w:szCs w:val="20"/>
                <w:lang w:eastAsia="zh-CN"/>
              </w:rPr>
              <w:t>any RE of a CORESET to overlap</w:t>
            </w:r>
            <w:r w:rsidRPr="00792ECC">
              <w:rPr>
                <w:rFonts w:eastAsiaTheme="minorEastAsia"/>
                <w:szCs w:val="20"/>
                <w:u w:val="single"/>
                <w:lang w:eastAsia="zh-CN"/>
              </w:rPr>
              <w:t xml:space="preserve"> with any RE determined from </w:t>
            </w:r>
            <w:r w:rsidRPr="00792ECC">
              <w:rPr>
                <w:rFonts w:eastAsiaTheme="minorEastAsia"/>
                <w:i/>
                <w:iCs/>
                <w:szCs w:val="20"/>
                <w:u w:val="single"/>
                <w:lang w:eastAsia="zh-CN"/>
              </w:rPr>
              <w:t>lte-CRS-ToMatchAround</w:t>
            </w:r>
            <w:r w:rsidRPr="00792ECC">
              <w:rPr>
                <w:rFonts w:eastAsiaTheme="minorEastAsia"/>
                <w:szCs w:val="20"/>
                <w:u w:val="single"/>
                <w:lang w:eastAsia="zh-CN"/>
              </w:rPr>
              <w:t>, or from</w:t>
            </w:r>
            <w:r w:rsidRPr="00792ECC">
              <w:rPr>
                <w:rFonts w:eastAsiaTheme="minorEastAsia"/>
                <w:i/>
                <w:iCs/>
                <w:szCs w:val="20"/>
                <w:u w:val="single"/>
                <w:lang w:eastAsia="zh-CN"/>
              </w:rPr>
              <w:t xml:space="preserve"> LTE-CRS-PatternList</w:t>
            </w:r>
            <w:r w:rsidRPr="001E26B7">
              <w:rPr>
                <w:rFonts w:eastAsiaTheme="minorEastAsia"/>
                <w:szCs w:val="20"/>
                <w:lang w:eastAsia="zh-CN"/>
              </w:rPr>
              <w:t>, or with any RE of a SS/PBCH block.</w:t>
            </w:r>
          </w:p>
          <w:p w:rsidR="004B1081" w:rsidRPr="001E26B7" w:rsidRDefault="004B1081" w:rsidP="00152D2B">
            <w:pPr>
              <w:spacing w:beforeLines="50"/>
              <w:jc w:val="center"/>
              <w:rPr>
                <w:rFonts w:eastAsiaTheme="minorEastAsia"/>
                <w:szCs w:val="20"/>
                <w:lang w:eastAsia="zh-CN"/>
              </w:rPr>
            </w:pPr>
            <w:r w:rsidRPr="001E26B7">
              <w:rPr>
                <w:rFonts w:eastAsiaTheme="minorEastAsia"/>
                <w:szCs w:val="20"/>
                <w:lang w:eastAsia="zh-CN"/>
              </w:rPr>
              <w:t>……</w:t>
            </w:r>
          </w:p>
        </w:tc>
      </w:tr>
    </w:tbl>
    <w:p w:rsidR="00112595" w:rsidRDefault="00112595" w:rsidP="00152D2B">
      <w:pPr>
        <w:spacing w:beforeLines="50" w:after="0"/>
        <w:rPr>
          <w:rFonts w:eastAsiaTheme="minorEastAsia"/>
          <w:szCs w:val="20"/>
          <w:lang w:eastAsia="zh-CN"/>
        </w:rPr>
      </w:pPr>
      <w:r>
        <w:rPr>
          <w:rFonts w:eastAsiaTheme="minorEastAsia"/>
          <w:szCs w:val="20"/>
          <w:lang w:eastAsia="zh-CN"/>
        </w:rPr>
        <w:t xml:space="preserve">The highlighted text in 38.211 somehow repeats what 38.213 says and therefore is redundant. So we focus on how to make spec changes in 38.213. One option </w:t>
      </w:r>
      <w:r w:rsidR="002427A6">
        <w:rPr>
          <w:rFonts w:eastAsiaTheme="minorEastAsia"/>
          <w:szCs w:val="20"/>
          <w:lang w:eastAsia="zh-CN"/>
        </w:rPr>
        <w:t xml:space="preserve">is to remove </w:t>
      </w:r>
      <w:r>
        <w:rPr>
          <w:rFonts w:eastAsiaTheme="minorEastAsia"/>
          <w:szCs w:val="20"/>
          <w:lang w:eastAsia="zh-CN"/>
        </w:rPr>
        <w:t xml:space="preserve">the </w:t>
      </w:r>
      <w:r w:rsidR="002427A6">
        <w:rPr>
          <w:rFonts w:eastAsiaTheme="minorEastAsia"/>
          <w:szCs w:val="20"/>
          <w:lang w:eastAsia="zh-CN"/>
        </w:rPr>
        <w:t xml:space="preserve">above-underlined </w:t>
      </w:r>
      <w:r w:rsidR="00706BCC">
        <w:rPr>
          <w:rFonts w:eastAsiaTheme="minorEastAsia"/>
          <w:szCs w:val="20"/>
          <w:lang w:eastAsia="zh-CN"/>
        </w:rPr>
        <w:t>rest</w:t>
      </w:r>
      <w:r w:rsidR="002427A6">
        <w:rPr>
          <w:rFonts w:eastAsiaTheme="minorEastAsia"/>
          <w:szCs w:val="20"/>
          <w:lang w:eastAsia="zh-CN"/>
        </w:rPr>
        <w:t xml:space="preserve">riction </w:t>
      </w:r>
      <w:r>
        <w:rPr>
          <w:rFonts w:eastAsiaTheme="minorEastAsia"/>
          <w:szCs w:val="20"/>
          <w:lang w:eastAsia="zh-CN"/>
        </w:rPr>
        <w:t xml:space="preserve">texts completely from </w:t>
      </w:r>
      <w:r w:rsidR="00706BCC">
        <w:rPr>
          <w:rFonts w:eastAsiaTheme="minorEastAsia"/>
          <w:szCs w:val="20"/>
          <w:lang w:eastAsia="zh-CN"/>
        </w:rPr>
        <w:t>38.213</w:t>
      </w:r>
      <w:r w:rsidR="00996BEA">
        <w:rPr>
          <w:rFonts w:eastAsiaTheme="minorEastAsia"/>
          <w:szCs w:val="20"/>
          <w:lang w:eastAsia="zh-CN"/>
        </w:rPr>
        <w:t xml:space="preserve">, which means every Rel-18 UE should support monitoring PDCCH with RE overlapping with LTE </w:t>
      </w:r>
      <w:r w:rsidR="00996BEA">
        <w:rPr>
          <w:rFonts w:eastAsiaTheme="minorEastAsia"/>
          <w:szCs w:val="20"/>
          <w:lang w:eastAsia="zh-CN"/>
        </w:rPr>
        <w:lastRenderedPageBreak/>
        <w:t>CRS, without any UE capability differentiation</w:t>
      </w:r>
      <w:r w:rsidR="002427A6">
        <w:rPr>
          <w:rFonts w:eastAsiaTheme="minorEastAsia"/>
          <w:szCs w:val="20"/>
          <w:lang w:eastAsia="zh-CN"/>
        </w:rPr>
        <w:t>. Another option is</w:t>
      </w:r>
      <w:r w:rsidR="00706BCC">
        <w:rPr>
          <w:rFonts w:eastAsiaTheme="minorEastAsia"/>
          <w:szCs w:val="20"/>
          <w:lang w:eastAsia="zh-CN"/>
        </w:rPr>
        <w:t xml:space="preserve"> </w:t>
      </w:r>
      <w:r w:rsidR="007001B0">
        <w:rPr>
          <w:rFonts w:eastAsiaTheme="minorEastAsia"/>
          <w:szCs w:val="20"/>
          <w:lang w:eastAsia="zh-CN"/>
        </w:rPr>
        <w:t xml:space="preserve">to </w:t>
      </w:r>
      <w:r w:rsidR="00A439E1">
        <w:rPr>
          <w:rFonts w:eastAsiaTheme="minorEastAsia"/>
          <w:szCs w:val="20"/>
          <w:lang w:eastAsia="zh-CN"/>
        </w:rPr>
        <w:t>keep</w:t>
      </w:r>
      <w:r w:rsidR="002427A6">
        <w:rPr>
          <w:rFonts w:eastAsiaTheme="minorEastAsia"/>
          <w:szCs w:val="20"/>
          <w:lang w:eastAsia="zh-CN"/>
        </w:rPr>
        <w:t xml:space="preserve"> those</w:t>
      </w:r>
      <w:r w:rsidR="00706BCC">
        <w:rPr>
          <w:rFonts w:eastAsiaTheme="minorEastAsia"/>
          <w:szCs w:val="20"/>
          <w:lang w:eastAsia="zh-CN"/>
        </w:rPr>
        <w:t xml:space="preserve"> </w:t>
      </w:r>
      <w:r w:rsidR="007001B0">
        <w:rPr>
          <w:rFonts w:eastAsiaTheme="minorEastAsia"/>
          <w:szCs w:val="20"/>
          <w:lang w:eastAsia="zh-CN"/>
        </w:rPr>
        <w:t xml:space="preserve">restrictions </w:t>
      </w:r>
      <w:r w:rsidR="00A439E1">
        <w:rPr>
          <w:rFonts w:eastAsiaTheme="minorEastAsia"/>
          <w:szCs w:val="20"/>
          <w:lang w:eastAsia="zh-CN"/>
        </w:rPr>
        <w:t xml:space="preserve">but to make them </w:t>
      </w:r>
      <w:r w:rsidR="007001B0">
        <w:rPr>
          <w:rFonts w:eastAsiaTheme="minorEastAsia"/>
          <w:szCs w:val="20"/>
          <w:lang w:eastAsia="zh-CN"/>
        </w:rPr>
        <w:t>conditional,</w:t>
      </w:r>
      <w:r w:rsidR="00E0338B">
        <w:rPr>
          <w:rFonts w:eastAsiaTheme="minorEastAsia"/>
          <w:szCs w:val="20"/>
          <w:lang w:eastAsia="zh-CN"/>
        </w:rPr>
        <w:t xml:space="preserve"> e.g., depending on UE capability reporting,</w:t>
      </w:r>
      <w:r w:rsidR="007001B0">
        <w:rPr>
          <w:rFonts w:eastAsiaTheme="minorEastAsia"/>
          <w:szCs w:val="20"/>
          <w:lang w:eastAsia="zh-CN"/>
        </w:rPr>
        <w:t xml:space="preserve"> in order to keep the restriction</w:t>
      </w:r>
      <w:r w:rsidR="00706BCC">
        <w:rPr>
          <w:rFonts w:eastAsiaTheme="minorEastAsia"/>
          <w:szCs w:val="20"/>
          <w:lang w:eastAsia="zh-CN"/>
        </w:rPr>
        <w:t xml:space="preserve"> footprint</w:t>
      </w:r>
      <w:r w:rsidR="002427A6">
        <w:rPr>
          <w:rFonts w:eastAsiaTheme="minorEastAsia"/>
          <w:szCs w:val="20"/>
          <w:lang w:eastAsia="zh-CN"/>
        </w:rPr>
        <w:t>s</w:t>
      </w:r>
      <w:r w:rsidR="00706BCC">
        <w:rPr>
          <w:rFonts w:eastAsiaTheme="minorEastAsia"/>
          <w:szCs w:val="20"/>
          <w:lang w:eastAsia="zh-CN"/>
        </w:rPr>
        <w:t xml:space="preserve"> </w:t>
      </w:r>
      <w:r w:rsidR="007001B0">
        <w:rPr>
          <w:rFonts w:eastAsiaTheme="minorEastAsia"/>
          <w:szCs w:val="20"/>
          <w:lang w:eastAsia="zh-CN"/>
        </w:rPr>
        <w:t xml:space="preserve">at least </w:t>
      </w:r>
      <w:r w:rsidR="00F70B7F">
        <w:rPr>
          <w:rFonts w:eastAsiaTheme="minorEastAsia"/>
          <w:szCs w:val="20"/>
          <w:lang w:eastAsia="zh-CN"/>
        </w:rPr>
        <w:t>for legacy UE as well as the Rel-18 UE potentially not capable of this Rel-18 enhancement</w:t>
      </w:r>
      <w:r w:rsidR="00E0338B">
        <w:rPr>
          <w:rFonts w:eastAsiaTheme="minorEastAsia"/>
          <w:szCs w:val="20"/>
          <w:lang w:eastAsia="zh-CN"/>
        </w:rPr>
        <w:t>.</w:t>
      </w:r>
      <w:r w:rsidR="00706BCC">
        <w:rPr>
          <w:rFonts w:eastAsiaTheme="minorEastAsia"/>
          <w:szCs w:val="20"/>
          <w:lang w:eastAsia="zh-CN"/>
        </w:rPr>
        <w:t xml:space="preserve"> </w:t>
      </w:r>
    </w:p>
    <w:p w:rsidR="00706BCC" w:rsidRPr="003C0DA2" w:rsidRDefault="002D7187" w:rsidP="00152D2B">
      <w:pPr>
        <w:spacing w:beforeLines="50" w:after="0"/>
        <w:rPr>
          <w:rFonts w:eastAsiaTheme="minorEastAsia"/>
          <w:b/>
          <w:i/>
          <w:szCs w:val="20"/>
          <w:lang w:eastAsia="zh-CN"/>
        </w:rPr>
      </w:pPr>
      <w:r w:rsidRPr="003C0DA2">
        <w:rPr>
          <w:rFonts w:eastAsiaTheme="minorEastAsia"/>
          <w:b/>
          <w:i/>
          <w:szCs w:val="20"/>
          <w:lang w:eastAsia="zh-CN"/>
        </w:rPr>
        <w:t xml:space="preserve">Observation 1: How to complete the </w:t>
      </w:r>
      <w:r w:rsidR="003C0DA2" w:rsidRPr="003C0DA2">
        <w:rPr>
          <w:rFonts w:eastAsiaTheme="minorEastAsia"/>
          <w:b/>
          <w:i/>
          <w:szCs w:val="20"/>
          <w:lang w:eastAsia="zh-CN"/>
        </w:rPr>
        <w:t xml:space="preserve">specification </w:t>
      </w:r>
      <w:r w:rsidRPr="003C0DA2">
        <w:rPr>
          <w:rFonts w:eastAsiaTheme="minorEastAsia"/>
          <w:b/>
          <w:i/>
          <w:szCs w:val="20"/>
          <w:lang w:eastAsia="zh-CN"/>
        </w:rPr>
        <w:t xml:space="preserve">TP (if necessary) for PDCCH monitoring in overlapping with LTE-CRS </w:t>
      </w:r>
      <w:r w:rsidR="003C0DA2" w:rsidRPr="003C0DA2">
        <w:rPr>
          <w:rFonts w:eastAsiaTheme="minorEastAsia"/>
          <w:b/>
          <w:i/>
          <w:szCs w:val="20"/>
          <w:lang w:eastAsia="zh-CN"/>
        </w:rPr>
        <w:t>may depend</w:t>
      </w:r>
      <w:r w:rsidRPr="003C0DA2">
        <w:rPr>
          <w:rFonts w:eastAsiaTheme="minorEastAsia"/>
          <w:b/>
          <w:i/>
          <w:szCs w:val="20"/>
          <w:lang w:eastAsia="zh-CN"/>
        </w:rPr>
        <w:t xml:space="preserve"> on whether there is a corresponding UE capability. </w:t>
      </w:r>
    </w:p>
    <w:p w:rsidR="00B479B0" w:rsidRPr="00666803" w:rsidRDefault="00996BEA" w:rsidP="00152D2B">
      <w:pPr>
        <w:spacing w:beforeLines="50" w:after="0"/>
        <w:rPr>
          <w:rFonts w:eastAsiaTheme="minorEastAsia"/>
          <w:b/>
          <w:i/>
          <w:szCs w:val="20"/>
          <w:lang w:eastAsia="zh-CN"/>
        </w:rPr>
      </w:pPr>
      <w:r w:rsidRPr="00666803">
        <w:rPr>
          <w:rFonts w:eastAsiaTheme="minorEastAsia"/>
          <w:b/>
          <w:i/>
          <w:szCs w:val="20"/>
          <w:lang w:eastAsia="zh-CN"/>
        </w:rPr>
        <w:t>Proposal 1</w:t>
      </w:r>
      <w:r w:rsidR="00B479B0" w:rsidRPr="00666803">
        <w:rPr>
          <w:rFonts w:eastAsiaTheme="minorEastAsia"/>
          <w:b/>
          <w:i/>
          <w:szCs w:val="20"/>
          <w:lang w:eastAsia="zh-CN"/>
        </w:rPr>
        <w:t xml:space="preserve">: </w:t>
      </w:r>
      <w:r w:rsidRPr="00666803">
        <w:rPr>
          <w:rFonts w:eastAsiaTheme="minorEastAsia"/>
          <w:b/>
          <w:i/>
          <w:szCs w:val="20"/>
          <w:lang w:eastAsia="zh-CN"/>
        </w:rPr>
        <w:t xml:space="preserve">RAN1 decides whether to introduce UE </w:t>
      </w:r>
      <w:r w:rsidR="002D7187" w:rsidRPr="00666803">
        <w:rPr>
          <w:rFonts w:eastAsiaTheme="minorEastAsia"/>
          <w:b/>
          <w:i/>
          <w:szCs w:val="20"/>
          <w:lang w:eastAsia="zh-CN"/>
        </w:rPr>
        <w:t xml:space="preserve">capability </w:t>
      </w:r>
      <w:r w:rsidR="003C0DA2" w:rsidRPr="00666803">
        <w:rPr>
          <w:rFonts w:eastAsiaTheme="minorEastAsia"/>
          <w:b/>
          <w:i/>
          <w:szCs w:val="20"/>
          <w:lang w:eastAsia="zh-CN"/>
        </w:rPr>
        <w:t>for monitoring PDCCH in overlapping with LTE-CRS</w:t>
      </w:r>
      <w:r w:rsidR="00B479B0" w:rsidRPr="00666803">
        <w:rPr>
          <w:rFonts w:eastAsiaTheme="minorEastAsia"/>
          <w:b/>
          <w:i/>
          <w:szCs w:val="20"/>
          <w:lang w:eastAsia="zh-CN"/>
        </w:rPr>
        <w:t>.</w:t>
      </w:r>
    </w:p>
    <w:p w:rsidR="00F963DE" w:rsidRPr="00666803" w:rsidRDefault="003C0DA2" w:rsidP="00152D2B">
      <w:pPr>
        <w:pStyle w:val="ListParagraph"/>
        <w:numPr>
          <w:ilvl w:val="0"/>
          <w:numId w:val="14"/>
        </w:numPr>
        <w:spacing w:beforeLines="50" w:after="0"/>
        <w:rPr>
          <w:rFonts w:eastAsiaTheme="minorEastAsia"/>
          <w:b/>
          <w:i/>
        </w:rPr>
      </w:pPr>
      <w:r w:rsidRPr="00666803">
        <w:rPr>
          <w:rFonts w:eastAsiaTheme="minorEastAsia"/>
          <w:b/>
          <w:i/>
        </w:rPr>
        <w:t xml:space="preserve">If yes, adopt </w:t>
      </w:r>
      <w:r w:rsidR="00F963DE" w:rsidRPr="00666803">
        <w:rPr>
          <w:rFonts w:eastAsiaTheme="minorEastAsia"/>
          <w:b/>
          <w:i/>
        </w:rPr>
        <w:t xml:space="preserve">the 38.213 TP Option-1 as below, and leave UE capability details to </w:t>
      </w:r>
      <w:r w:rsidR="00AF6F10" w:rsidRPr="00666803">
        <w:rPr>
          <w:rFonts w:eastAsiaTheme="minorEastAsia"/>
          <w:b/>
          <w:i/>
        </w:rPr>
        <w:t>UE feature session</w:t>
      </w:r>
      <w:r w:rsidR="00F963DE" w:rsidRPr="00666803">
        <w:rPr>
          <w:rFonts w:eastAsiaTheme="minorEastAsia"/>
          <w:b/>
          <w:i/>
        </w:rPr>
        <w:t>.</w:t>
      </w:r>
    </w:p>
    <w:p w:rsidR="003C0DA2" w:rsidRPr="00666803" w:rsidRDefault="00F963DE" w:rsidP="00152D2B">
      <w:pPr>
        <w:pStyle w:val="ListParagraph"/>
        <w:numPr>
          <w:ilvl w:val="0"/>
          <w:numId w:val="14"/>
        </w:numPr>
        <w:spacing w:beforeLines="50" w:after="0"/>
        <w:rPr>
          <w:rFonts w:eastAsiaTheme="minorEastAsia"/>
          <w:b/>
          <w:i/>
        </w:rPr>
      </w:pPr>
      <w:r w:rsidRPr="00666803">
        <w:rPr>
          <w:rFonts w:eastAsiaTheme="minorEastAsia"/>
          <w:b/>
          <w:i/>
        </w:rPr>
        <w:t xml:space="preserve">If no, adopt the 38.213 TP Option-2 as below. </w:t>
      </w:r>
    </w:p>
    <w:tbl>
      <w:tblPr>
        <w:tblStyle w:val="TableGrid"/>
        <w:tblW w:w="0" w:type="auto"/>
        <w:tblLook w:val="04A0"/>
      </w:tblPr>
      <w:tblGrid>
        <w:gridCol w:w="9286"/>
      </w:tblGrid>
      <w:tr w:rsidR="00666803" w:rsidTr="00666803">
        <w:tc>
          <w:tcPr>
            <w:tcW w:w="9286" w:type="dxa"/>
          </w:tcPr>
          <w:p w:rsidR="00666803" w:rsidRPr="00464D27" w:rsidRDefault="00666803" w:rsidP="00152D2B">
            <w:pPr>
              <w:spacing w:beforeLines="50"/>
              <w:rPr>
                <w:rFonts w:eastAsiaTheme="minorEastAsia"/>
                <w:szCs w:val="20"/>
                <w:lang w:eastAsia="zh-CN"/>
              </w:rPr>
            </w:pPr>
            <w:r>
              <w:rPr>
                <w:rFonts w:eastAsiaTheme="minorEastAsia"/>
                <w:szCs w:val="20"/>
                <w:lang w:eastAsia="zh-CN"/>
              </w:rPr>
              <w:t>Option-1</w:t>
            </w:r>
            <w:r w:rsidRPr="00464D27">
              <w:rPr>
                <w:rFonts w:eastAsiaTheme="minorEastAsia"/>
                <w:szCs w:val="20"/>
                <w:lang w:eastAsia="zh-CN"/>
              </w:rPr>
              <w:t xml:space="preserve">: </w:t>
            </w:r>
          </w:p>
          <w:p w:rsidR="00666803" w:rsidRPr="001E26B7" w:rsidRDefault="00666803" w:rsidP="00152D2B">
            <w:pPr>
              <w:spacing w:beforeLines="50"/>
              <w:rPr>
                <w:rFonts w:eastAsiaTheme="minorEastAsia"/>
                <w:b/>
                <w:sz w:val="22"/>
                <w:szCs w:val="20"/>
                <w:lang w:eastAsia="zh-CN"/>
              </w:rPr>
            </w:pPr>
            <w:r w:rsidRPr="001E26B7">
              <w:rPr>
                <w:rFonts w:eastAsiaTheme="minorEastAsia"/>
                <w:b/>
                <w:sz w:val="22"/>
                <w:szCs w:val="20"/>
                <w:lang w:eastAsia="zh-CN"/>
              </w:rPr>
              <w:t>10.1</w:t>
            </w:r>
            <w:r w:rsidRPr="001E26B7">
              <w:rPr>
                <w:rFonts w:eastAsiaTheme="minorEastAsia"/>
                <w:b/>
                <w:sz w:val="22"/>
                <w:szCs w:val="20"/>
                <w:lang w:eastAsia="zh-CN"/>
              </w:rPr>
              <w:tab/>
              <w:t>UE procedure for determining physical downlink control channel assignment</w:t>
            </w:r>
          </w:p>
          <w:p w:rsidR="00666803" w:rsidRPr="001E26B7" w:rsidRDefault="00666803" w:rsidP="00152D2B">
            <w:pPr>
              <w:spacing w:beforeLines="50"/>
              <w:rPr>
                <w:rFonts w:eastAsiaTheme="minorEastAsia"/>
                <w:szCs w:val="20"/>
                <w:lang w:eastAsia="zh-CN"/>
              </w:rPr>
            </w:pPr>
            <w:r w:rsidRPr="001E26B7">
              <w:rPr>
                <w:rFonts w:eastAsiaTheme="minorEastAsia"/>
                <w:szCs w:val="20"/>
                <w:lang w:eastAsia="zh-CN"/>
              </w:rPr>
              <w:t>……</w:t>
            </w:r>
          </w:p>
          <w:p w:rsidR="00666803" w:rsidRPr="001E26B7" w:rsidRDefault="00666803" w:rsidP="00152D2B">
            <w:pPr>
              <w:spacing w:beforeLines="50"/>
              <w:rPr>
                <w:rFonts w:eastAsiaTheme="minorEastAsia"/>
                <w:szCs w:val="20"/>
                <w:lang w:eastAsia="zh-CN"/>
              </w:rPr>
            </w:pPr>
            <w:r w:rsidRPr="00666803">
              <w:rPr>
                <w:rFonts w:eastAsiaTheme="minorEastAsia"/>
                <w:szCs w:val="20"/>
                <w:lang w:val="en-GB" w:eastAsia="zh-CN"/>
              </w:rPr>
              <w:t xml:space="preserve">If at least one RE of </w:t>
            </w:r>
            <w:r w:rsidRPr="00666803">
              <w:rPr>
                <w:rFonts w:eastAsiaTheme="minorEastAsia"/>
                <w:szCs w:val="20"/>
                <w:lang w:eastAsia="zh-CN"/>
              </w:rPr>
              <w:t>a</w:t>
            </w:r>
            <w:r w:rsidRPr="00666803">
              <w:rPr>
                <w:rFonts w:eastAsiaTheme="minorEastAsia"/>
                <w:szCs w:val="20"/>
                <w:lang w:val="en-GB" w:eastAsia="zh-CN"/>
              </w:rPr>
              <w:t xml:space="preserve"> PDCCH candidate for a UE on the serving cell overlaps with at least one RE of </w:t>
            </w:r>
            <w:r w:rsidRPr="00666803">
              <w:rPr>
                <w:rFonts w:eastAsiaTheme="minorEastAsia"/>
                <w:i/>
                <w:iCs/>
                <w:szCs w:val="20"/>
                <w:lang w:val="en-GB" w:eastAsia="zh-CN"/>
              </w:rPr>
              <w:t>lte-CRS-ToMatchAround</w:t>
            </w:r>
            <w:r w:rsidRPr="00666803">
              <w:rPr>
                <w:rFonts w:eastAsiaTheme="minorEastAsia"/>
                <w:szCs w:val="20"/>
                <w:lang w:val="en-GB" w:eastAsia="zh-CN"/>
              </w:rPr>
              <w:t>, or of</w:t>
            </w:r>
            <w:r w:rsidRPr="00666803">
              <w:rPr>
                <w:rFonts w:eastAsiaTheme="minorEastAsia"/>
                <w:i/>
                <w:iCs/>
                <w:szCs w:val="20"/>
                <w:lang w:val="en-GB" w:eastAsia="zh-CN"/>
              </w:rPr>
              <w:t xml:space="preserve"> LTE-CRS-PatternList</w:t>
            </w:r>
            <w:r w:rsidRPr="00666803">
              <w:rPr>
                <w:rFonts w:eastAsiaTheme="minorEastAsia"/>
                <w:szCs w:val="20"/>
                <w:lang w:val="en-GB" w:eastAsia="zh-CN"/>
              </w:rPr>
              <w:t>, the UE is not required to monitor the PDCCH candidate</w:t>
            </w:r>
            <w:r>
              <w:rPr>
                <w:rFonts w:eastAsiaTheme="minorEastAsia"/>
                <w:szCs w:val="20"/>
                <w:lang w:eastAsia="zh-CN"/>
              </w:rPr>
              <w:t xml:space="preserve"> </w:t>
            </w:r>
            <w:r w:rsidRPr="00666803">
              <w:rPr>
                <w:rFonts w:eastAsiaTheme="minorEastAsia"/>
                <w:color w:val="FF0000"/>
                <w:szCs w:val="20"/>
                <w:u w:val="single"/>
                <w:lang w:eastAsia="zh-CN"/>
              </w:rPr>
              <w:t>unless the UE indicates [corresponding capability]</w:t>
            </w:r>
            <w:r w:rsidRPr="001E26B7">
              <w:rPr>
                <w:rFonts w:eastAsiaTheme="minorEastAsia"/>
                <w:szCs w:val="20"/>
                <w:lang w:eastAsia="zh-CN"/>
              </w:rPr>
              <w:t>.</w:t>
            </w:r>
          </w:p>
          <w:p w:rsidR="00666803" w:rsidRPr="001E26B7" w:rsidRDefault="00666803" w:rsidP="00152D2B">
            <w:pPr>
              <w:spacing w:beforeLines="50"/>
              <w:rPr>
                <w:rFonts w:eastAsiaTheme="minorEastAsia"/>
                <w:szCs w:val="20"/>
                <w:lang w:eastAsia="zh-CN"/>
              </w:rPr>
            </w:pPr>
            <w:r w:rsidRPr="001E26B7">
              <w:rPr>
                <w:rFonts w:eastAsiaTheme="minorEastAsia"/>
                <w:szCs w:val="20"/>
                <w:lang w:eastAsia="zh-CN"/>
              </w:rPr>
              <w:t>……</w:t>
            </w:r>
          </w:p>
          <w:p w:rsidR="00666803" w:rsidRPr="00792ECC" w:rsidRDefault="00666803" w:rsidP="00152D2B">
            <w:pPr>
              <w:spacing w:beforeLines="50"/>
              <w:rPr>
                <w:rFonts w:eastAsiaTheme="minorEastAsia"/>
                <w:szCs w:val="20"/>
                <w:u w:val="single"/>
                <w:lang w:eastAsia="zh-CN"/>
              </w:rPr>
            </w:pPr>
            <w:r w:rsidRPr="00792ECC">
              <w:rPr>
                <w:rFonts w:eastAsiaTheme="minorEastAsia"/>
                <w:szCs w:val="20"/>
                <w:u w:val="single"/>
                <w:lang w:val="en-GB" w:eastAsia="zh-CN"/>
              </w:rPr>
              <w:t xml:space="preserve">When </w:t>
            </w:r>
            <w:r w:rsidRPr="00792ECC">
              <w:rPr>
                <w:rFonts w:eastAsiaTheme="minorEastAsia"/>
                <w:i/>
                <w:iCs/>
                <w:szCs w:val="20"/>
                <w:u w:val="single"/>
                <w:lang w:val="en-GB" w:eastAsia="zh-CN"/>
              </w:rPr>
              <w:t>precoderGranularity</w:t>
            </w:r>
            <w:r w:rsidRPr="00792ECC">
              <w:rPr>
                <w:rFonts w:eastAsiaTheme="minorEastAsia"/>
                <w:szCs w:val="20"/>
                <w:u w:val="single"/>
                <w:lang w:val="en-GB" w:eastAsia="zh-CN"/>
              </w:rPr>
              <w:t xml:space="preserve"> = </w:t>
            </w:r>
            <w:r w:rsidRPr="00792ECC">
              <w:rPr>
                <w:rFonts w:eastAsiaTheme="minorEastAsia"/>
                <w:i/>
                <w:iCs/>
                <w:szCs w:val="20"/>
                <w:u w:val="single"/>
                <w:lang w:val="en-GB" w:eastAsia="zh-CN"/>
              </w:rPr>
              <w:t>allContiguousRBs</w:t>
            </w:r>
            <w:r w:rsidRPr="00792ECC">
              <w:rPr>
                <w:rFonts w:eastAsiaTheme="minorEastAsia"/>
                <w:szCs w:val="20"/>
                <w:u w:val="single"/>
                <w:lang w:val="en-GB" w:eastAsia="zh-CN"/>
              </w:rPr>
              <w:t xml:space="preserve">, a UE does not expect </w:t>
            </w:r>
          </w:p>
          <w:p w:rsidR="00666803" w:rsidRPr="001E26B7" w:rsidRDefault="00666803" w:rsidP="00152D2B">
            <w:pPr>
              <w:numPr>
                <w:ilvl w:val="1"/>
                <w:numId w:val="10"/>
              </w:numPr>
              <w:spacing w:beforeLines="50" w:after="0" w:line="240" w:lineRule="auto"/>
              <w:rPr>
                <w:rFonts w:eastAsiaTheme="minorEastAsia"/>
                <w:szCs w:val="20"/>
                <w:lang w:eastAsia="zh-CN"/>
              </w:rPr>
            </w:pPr>
            <w:r w:rsidRPr="001E26B7">
              <w:rPr>
                <w:rFonts w:eastAsiaTheme="minorEastAsia"/>
                <w:szCs w:val="20"/>
                <w:lang w:eastAsia="zh-CN"/>
              </w:rPr>
              <w:t>to be configured a set of resource blocks of a CORESET that includes more than four sub-sets of resource blocks that are not contiguous in frequency</w:t>
            </w:r>
          </w:p>
          <w:p w:rsidR="00666803" w:rsidRDefault="00666803" w:rsidP="00152D2B">
            <w:pPr>
              <w:numPr>
                <w:ilvl w:val="1"/>
                <w:numId w:val="10"/>
              </w:numPr>
              <w:spacing w:beforeLines="50" w:after="0" w:line="240" w:lineRule="auto"/>
              <w:rPr>
                <w:rFonts w:eastAsiaTheme="minorEastAsia"/>
                <w:szCs w:val="20"/>
                <w:lang w:eastAsia="zh-CN"/>
              </w:rPr>
            </w:pPr>
            <w:r w:rsidRPr="00666803">
              <w:rPr>
                <w:rFonts w:eastAsiaTheme="minorEastAsia"/>
                <w:szCs w:val="20"/>
                <w:lang w:eastAsia="zh-CN"/>
              </w:rPr>
              <w:t xml:space="preserve">any RE of a CORESET to overlap </w:t>
            </w:r>
            <w:r w:rsidRPr="00666803">
              <w:rPr>
                <w:rFonts w:eastAsiaTheme="minorEastAsia"/>
                <w:strike/>
                <w:color w:val="FF0000"/>
                <w:szCs w:val="20"/>
                <w:lang w:eastAsia="zh-CN"/>
              </w:rPr>
              <w:t xml:space="preserve">with any RE determined from </w:t>
            </w:r>
            <w:r w:rsidRPr="00666803">
              <w:rPr>
                <w:rFonts w:eastAsiaTheme="minorEastAsia"/>
                <w:i/>
                <w:iCs/>
                <w:strike/>
                <w:color w:val="FF0000"/>
                <w:szCs w:val="20"/>
                <w:lang w:eastAsia="zh-CN"/>
              </w:rPr>
              <w:t>lte-CRS-ToMatchAround</w:t>
            </w:r>
            <w:r w:rsidRPr="00666803">
              <w:rPr>
                <w:rFonts w:eastAsiaTheme="minorEastAsia"/>
                <w:strike/>
                <w:color w:val="FF0000"/>
                <w:szCs w:val="20"/>
                <w:lang w:eastAsia="zh-CN"/>
              </w:rPr>
              <w:t>, or from</w:t>
            </w:r>
            <w:r w:rsidRPr="00666803">
              <w:rPr>
                <w:rFonts w:eastAsiaTheme="minorEastAsia"/>
                <w:i/>
                <w:iCs/>
                <w:strike/>
                <w:color w:val="FF0000"/>
                <w:szCs w:val="20"/>
                <w:lang w:eastAsia="zh-CN"/>
              </w:rPr>
              <w:t xml:space="preserve"> LTE-CRS-PatternList</w:t>
            </w:r>
            <w:r w:rsidRPr="00666803">
              <w:rPr>
                <w:rFonts w:eastAsiaTheme="minorEastAsia"/>
                <w:strike/>
                <w:color w:val="FF0000"/>
                <w:szCs w:val="20"/>
                <w:lang w:eastAsia="zh-CN"/>
              </w:rPr>
              <w:t xml:space="preserve">, or </w:t>
            </w:r>
            <w:r w:rsidRPr="00666803">
              <w:rPr>
                <w:rFonts w:eastAsiaTheme="minorEastAsia"/>
                <w:szCs w:val="20"/>
                <w:lang w:eastAsia="zh-CN"/>
              </w:rPr>
              <w:t>with</w:t>
            </w:r>
            <w:r w:rsidRPr="001E26B7">
              <w:rPr>
                <w:rFonts w:eastAsiaTheme="minorEastAsia"/>
                <w:szCs w:val="20"/>
                <w:lang w:eastAsia="zh-CN"/>
              </w:rPr>
              <w:t xml:space="preserve"> any RE of a SS/PBCH block.</w:t>
            </w:r>
          </w:p>
          <w:p w:rsidR="00666803" w:rsidRPr="00666803" w:rsidRDefault="00666803" w:rsidP="00152D2B">
            <w:pPr>
              <w:numPr>
                <w:ilvl w:val="1"/>
                <w:numId w:val="10"/>
              </w:numPr>
              <w:spacing w:beforeLines="50" w:after="0" w:line="240" w:lineRule="auto"/>
              <w:rPr>
                <w:rFonts w:eastAsiaTheme="minorEastAsia"/>
                <w:color w:val="FF0000"/>
                <w:szCs w:val="20"/>
                <w:u w:val="single"/>
                <w:lang w:eastAsia="zh-CN"/>
              </w:rPr>
            </w:pPr>
            <w:r w:rsidRPr="00666803">
              <w:rPr>
                <w:rFonts w:eastAsiaTheme="minorEastAsia"/>
                <w:color w:val="FF0000"/>
                <w:szCs w:val="20"/>
                <w:u w:val="single"/>
                <w:lang w:eastAsia="zh-CN"/>
              </w:rPr>
              <w:t xml:space="preserve">any RE of a CORESET to overlap with any RE determined from </w:t>
            </w:r>
            <w:r w:rsidRPr="00666803">
              <w:rPr>
                <w:rFonts w:eastAsiaTheme="minorEastAsia"/>
                <w:i/>
                <w:iCs/>
                <w:color w:val="FF0000"/>
                <w:szCs w:val="20"/>
                <w:u w:val="single"/>
                <w:lang w:eastAsia="zh-CN"/>
              </w:rPr>
              <w:t>lte-CRS-ToMatchAround</w:t>
            </w:r>
            <w:r w:rsidRPr="00666803">
              <w:rPr>
                <w:rFonts w:eastAsiaTheme="minorEastAsia"/>
                <w:color w:val="FF0000"/>
                <w:szCs w:val="20"/>
                <w:u w:val="single"/>
                <w:lang w:eastAsia="zh-CN"/>
              </w:rPr>
              <w:t>, or from</w:t>
            </w:r>
            <w:r w:rsidRPr="00666803">
              <w:rPr>
                <w:rFonts w:eastAsiaTheme="minorEastAsia"/>
                <w:i/>
                <w:iCs/>
                <w:color w:val="FF0000"/>
                <w:szCs w:val="20"/>
                <w:u w:val="single"/>
                <w:lang w:eastAsia="zh-CN"/>
              </w:rPr>
              <w:t xml:space="preserve"> LTE-CRS-PatternList</w:t>
            </w:r>
            <w:r w:rsidR="00765B99">
              <w:rPr>
                <w:rFonts w:eastAsiaTheme="minorEastAsia"/>
                <w:iCs/>
                <w:color w:val="FF0000"/>
                <w:szCs w:val="20"/>
                <w:u w:val="single"/>
                <w:lang w:eastAsia="zh-CN"/>
              </w:rPr>
              <w:t>,</w:t>
            </w:r>
            <w:r w:rsidRPr="00666803">
              <w:rPr>
                <w:rFonts w:eastAsiaTheme="minorEastAsia"/>
                <w:iCs/>
                <w:color w:val="FF0000"/>
                <w:szCs w:val="20"/>
                <w:u w:val="single"/>
                <w:lang w:eastAsia="zh-CN"/>
              </w:rPr>
              <w:t xml:space="preserve"> unless </w:t>
            </w:r>
            <w:r w:rsidRPr="00666803">
              <w:rPr>
                <w:rFonts w:eastAsiaTheme="minorEastAsia"/>
                <w:color w:val="FF0000"/>
                <w:szCs w:val="20"/>
                <w:u w:val="single"/>
                <w:lang w:eastAsia="zh-CN"/>
              </w:rPr>
              <w:t>the UE indicates [corresponding capability]</w:t>
            </w:r>
          </w:p>
          <w:p w:rsidR="00666803" w:rsidRDefault="00666803" w:rsidP="00152D2B">
            <w:pPr>
              <w:spacing w:beforeLines="50" w:after="0"/>
              <w:jc w:val="center"/>
              <w:rPr>
                <w:rFonts w:eastAsiaTheme="minorEastAsia"/>
              </w:rPr>
            </w:pPr>
            <w:r w:rsidRPr="001E26B7">
              <w:rPr>
                <w:rFonts w:eastAsiaTheme="minorEastAsia"/>
                <w:szCs w:val="20"/>
                <w:lang w:eastAsia="zh-CN"/>
              </w:rPr>
              <w:t>……</w:t>
            </w:r>
          </w:p>
        </w:tc>
      </w:tr>
    </w:tbl>
    <w:p w:rsidR="00666803" w:rsidRDefault="00666803" w:rsidP="00152D2B">
      <w:pPr>
        <w:spacing w:beforeLines="50" w:after="0"/>
        <w:rPr>
          <w:rFonts w:eastAsiaTheme="minorEastAsia"/>
        </w:rPr>
      </w:pPr>
    </w:p>
    <w:tbl>
      <w:tblPr>
        <w:tblStyle w:val="TableGrid"/>
        <w:tblW w:w="0" w:type="auto"/>
        <w:tblLook w:val="04A0"/>
      </w:tblPr>
      <w:tblGrid>
        <w:gridCol w:w="9286"/>
      </w:tblGrid>
      <w:tr w:rsidR="00666803" w:rsidTr="00666803">
        <w:tc>
          <w:tcPr>
            <w:tcW w:w="9286" w:type="dxa"/>
          </w:tcPr>
          <w:p w:rsidR="00666803" w:rsidRPr="00464D27" w:rsidRDefault="00666803" w:rsidP="00152D2B">
            <w:pPr>
              <w:spacing w:beforeLines="50"/>
              <w:rPr>
                <w:rFonts w:eastAsiaTheme="minorEastAsia"/>
                <w:szCs w:val="20"/>
                <w:lang w:eastAsia="zh-CN"/>
              </w:rPr>
            </w:pPr>
            <w:r>
              <w:rPr>
                <w:rFonts w:eastAsiaTheme="minorEastAsia"/>
                <w:szCs w:val="20"/>
                <w:lang w:eastAsia="zh-CN"/>
              </w:rPr>
              <w:t>Option-2</w:t>
            </w:r>
            <w:r w:rsidRPr="00464D27">
              <w:rPr>
                <w:rFonts w:eastAsiaTheme="minorEastAsia"/>
                <w:szCs w:val="20"/>
                <w:lang w:eastAsia="zh-CN"/>
              </w:rPr>
              <w:t xml:space="preserve">: </w:t>
            </w:r>
          </w:p>
          <w:p w:rsidR="00666803" w:rsidRPr="001E26B7" w:rsidRDefault="00666803" w:rsidP="00152D2B">
            <w:pPr>
              <w:spacing w:beforeLines="50"/>
              <w:rPr>
                <w:rFonts w:eastAsiaTheme="minorEastAsia"/>
                <w:b/>
                <w:sz w:val="22"/>
                <w:szCs w:val="20"/>
                <w:lang w:eastAsia="zh-CN"/>
              </w:rPr>
            </w:pPr>
            <w:r w:rsidRPr="001E26B7">
              <w:rPr>
                <w:rFonts w:eastAsiaTheme="minorEastAsia"/>
                <w:b/>
                <w:sz w:val="22"/>
                <w:szCs w:val="20"/>
                <w:lang w:eastAsia="zh-CN"/>
              </w:rPr>
              <w:t>10.1</w:t>
            </w:r>
            <w:r w:rsidRPr="001E26B7">
              <w:rPr>
                <w:rFonts w:eastAsiaTheme="minorEastAsia"/>
                <w:b/>
                <w:sz w:val="22"/>
                <w:szCs w:val="20"/>
                <w:lang w:eastAsia="zh-CN"/>
              </w:rPr>
              <w:tab/>
              <w:t>UE procedure for determining physical downlink control channel assignment</w:t>
            </w:r>
          </w:p>
          <w:p w:rsidR="00666803" w:rsidRPr="001E26B7" w:rsidRDefault="00666803" w:rsidP="00152D2B">
            <w:pPr>
              <w:spacing w:beforeLines="50"/>
              <w:rPr>
                <w:rFonts w:eastAsiaTheme="minorEastAsia"/>
                <w:szCs w:val="20"/>
                <w:lang w:eastAsia="zh-CN"/>
              </w:rPr>
            </w:pPr>
            <w:r w:rsidRPr="001E26B7">
              <w:rPr>
                <w:rFonts w:eastAsiaTheme="minorEastAsia"/>
                <w:szCs w:val="20"/>
                <w:lang w:eastAsia="zh-CN"/>
              </w:rPr>
              <w:t>……</w:t>
            </w:r>
          </w:p>
          <w:p w:rsidR="00666803" w:rsidRPr="00666803" w:rsidRDefault="00666803" w:rsidP="00152D2B">
            <w:pPr>
              <w:spacing w:beforeLines="50"/>
              <w:rPr>
                <w:rFonts w:eastAsiaTheme="minorEastAsia"/>
                <w:strike/>
                <w:color w:val="FF0000"/>
                <w:szCs w:val="20"/>
                <w:lang w:eastAsia="zh-CN"/>
              </w:rPr>
            </w:pPr>
            <w:r w:rsidRPr="00666803">
              <w:rPr>
                <w:rFonts w:eastAsiaTheme="minorEastAsia"/>
                <w:strike/>
                <w:color w:val="FF0000"/>
                <w:szCs w:val="20"/>
                <w:lang w:val="en-GB" w:eastAsia="zh-CN"/>
              </w:rPr>
              <w:t xml:space="preserve">If at least one RE of </w:t>
            </w:r>
            <w:r w:rsidRPr="00666803">
              <w:rPr>
                <w:rFonts w:eastAsiaTheme="minorEastAsia"/>
                <w:strike/>
                <w:color w:val="FF0000"/>
                <w:szCs w:val="20"/>
                <w:lang w:eastAsia="zh-CN"/>
              </w:rPr>
              <w:t>a</w:t>
            </w:r>
            <w:r w:rsidRPr="00666803">
              <w:rPr>
                <w:rFonts w:eastAsiaTheme="minorEastAsia"/>
                <w:strike/>
                <w:color w:val="FF0000"/>
                <w:szCs w:val="20"/>
                <w:lang w:val="en-GB" w:eastAsia="zh-CN"/>
              </w:rPr>
              <w:t xml:space="preserve"> PDCCH candidate for a UE on the serving cell overlaps with at least one RE of </w:t>
            </w:r>
            <w:r w:rsidRPr="00666803">
              <w:rPr>
                <w:rFonts w:eastAsiaTheme="minorEastAsia"/>
                <w:i/>
                <w:iCs/>
                <w:strike/>
                <w:color w:val="FF0000"/>
                <w:szCs w:val="20"/>
                <w:lang w:val="en-GB" w:eastAsia="zh-CN"/>
              </w:rPr>
              <w:t>lte-CRS-ToMatchAround</w:t>
            </w:r>
            <w:r w:rsidRPr="00666803">
              <w:rPr>
                <w:rFonts w:eastAsiaTheme="minorEastAsia"/>
                <w:strike/>
                <w:color w:val="FF0000"/>
                <w:szCs w:val="20"/>
                <w:lang w:val="en-GB" w:eastAsia="zh-CN"/>
              </w:rPr>
              <w:t>, or of</w:t>
            </w:r>
            <w:r w:rsidRPr="00666803">
              <w:rPr>
                <w:rFonts w:eastAsiaTheme="minorEastAsia"/>
                <w:i/>
                <w:iCs/>
                <w:strike/>
                <w:color w:val="FF0000"/>
                <w:szCs w:val="20"/>
                <w:lang w:val="en-GB" w:eastAsia="zh-CN"/>
              </w:rPr>
              <w:t xml:space="preserve"> LTE-CRS-PatternList</w:t>
            </w:r>
            <w:r w:rsidRPr="00666803">
              <w:rPr>
                <w:rFonts w:eastAsiaTheme="minorEastAsia"/>
                <w:strike/>
                <w:color w:val="FF0000"/>
                <w:szCs w:val="20"/>
                <w:lang w:val="en-GB" w:eastAsia="zh-CN"/>
              </w:rPr>
              <w:t>, the UE is not required to monitor the PDCCH candidate</w:t>
            </w:r>
            <w:r w:rsidRPr="00666803">
              <w:rPr>
                <w:rFonts w:eastAsiaTheme="minorEastAsia"/>
                <w:strike/>
                <w:color w:val="FF0000"/>
                <w:szCs w:val="20"/>
                <w:lang w:eastAsia="zh-CN"/>
              </w:rPr>
              <w:t>.</w:t>
            </w:r>
          </w:p>
          <w:p w:rsidR="00666803" w:rsidRPr="001E26B7" w:rsidRDefault="00666803" w:rsidP="00152D2B">
            <w:pPr>
              <w:spacing w:beforeLines="50"/>
              <w:rPr>
                <w:rFonts w:eastAsiaTheme="minorEastAsia"/>
                <w:szCs w:val="20"/>
                <w:lang w:eastAsia="zh-CN"/>
              </w:rPr>
            </w:pPr>
            <w:r w:rsidRPr="001E26B7">
              <w:rPr>
                <w:rFonts w:eastAsiaTheme="minorEastAsia"/>
                <w:szCs w:val="20"/>
                <w:lang w:eastAsia="zh-CN"/>
              </w:rPr>
              <w:t>……</w:t>
            </w:r>
          </w:p>
          <w:p w:rsidR="00666803" w:rsidRPr="00792ECC" w:rsidRDefault="00666803" w:rsidP="00152D2B">
            <w:pPr>
              <w:spacing w:beforeLines="50"/>
              <w:rPr>
                <w:rFonts w:eastAsiaTheme="minorEastAsia"/>
                <w:szCs w:val="20"/>
                <w:u w:val="single"/>
                <w:lang w:eastAsia="zh-CN"/>
              </w:rPr>
            </w:pPr>
            <w:r w:rsidRPr="00792ECC">
              <w:rPr>
                <w:rFonts w:eastAsiaTheme="minorEastAsia"/>
                <w:szCs w:val="20"/>
                <w:u w:val="single"/>
                <w:lang w:val="en-GB" w:eastAsia="zh-CN"/>
              </w:rPr>
              <w:t xml:space="preserve">When </w:t>
            </w:r>
            <w:r w:rsidRPr="00792ECC">
              <w:rPr>
                <w:rFonts w:eastAsiaTheme="minorEastAsia"/>
                <w:i/>
                <w:iCs/>
                <w:szCs w:val="20"/>
                <w:u w:val="single"/>
                <w:lang w:val="en-GB" w:eastAsia="zh-CN"/>
              </w:rPr>
              <w:t>precoderGranularity</w:t>
            </w:r>
            <w:r w:rsidRPr="00792ECC">
              <w:rPr>
                <w:rFonts w:eastAsiaTheme="minorEastAsia"/>
                <w:szCs w:val="20"/>
                <w:u w:val="single"/>
                <w:lang w:val="en-GB" w:eastAsia="zh-CN"/>
              </w:rPr>
              <w:t xml:space="preserve"> = </w:t>
            </w:r>
            <w:r w:rsidRPr="00792ECC">
              <w:rPr>
                <w:rFonts w:eastAsiaTheme="minorEastAsia"/>
                <w:i/>
                <w:iCs/>
                <w:szCs w:val="20"/>
                <w:u w:val="single"/>
                <w:lang w:val="en-GB" w:eastAsia="zh-CN"/>
              </w:rPr>
              <w:t>allContiguousRBs</w:t>
            </w:r>
            <w:r w:rsidRPr="00792ECC">
              <w:rPr>
                <w:rFonts w:eastAsiaTheme="minorEastAsia"/>
                <w:szCs w:val="20"/>
                <w:u w:val="single"/>
                <w:lang w:val="en-GB" w:eastAsia="zh-CN"/>
              </w:rPr>
              <w:t xml:space="preserve">, a UE does not expect </w:t>
            </w:r>
          </w:p>
          <w:p w:rsidR="00666803" w:rsidRPr="001E26B7" w:rsidRDefault="00666803" w:rsidP="00152D2B">
            <w:pPr>
              <w:numPr>
                <w:ilvl w:val="1"/>
                <w:numId w:val="10"/>
              </w:numPr>
              <w:spacing w:beforeLines="50" w:after="0" w:line="240" w:lineRule="auto"/>
              <w:rPr>
                <w:rFonts w:eastAsiaTheme="minorEastAsia"/>
                <w:szCs w:val="20"/>
                <w:lang w:eastAsia="zh-CN"/>
              </w:rPr>
            </w:pPr>
            <w:r w:rsidRPr="001E26B7">
              <w:rPr>
                <w:rFonts w:eastAsiaTheme="minorEastAsia"/>
                <w:szCs w:val="20"/>
                <w:lang w:eastAsia="zh-CN"/>
              </w:rPr>
              <w:t>to be configured a set of resource blocks of a CORESET that includes more than four sub-sets of resource blocks that are not contiguous in frequency</w:t>
            </w:r>
          </w:p>
          <w:p w:rsidR="00666803" w:rsidRDefault="00666803" w:rsidP="00152D2B">
            <w:pPr>
              <w:numPr>
                <w:ilvl w:val="1"/>
                <w:numId w:val="10"/>
              </w:numPr>
              <w:spacing w:beforeLines="50" w:after="0" w:line="240" w:lineRule="auto"/>
              <w:rPr>
                <w:rFonts w:eastAsiaTheme="minorEastAsia"/>
                <w:szCs w:val="20"/>
                <w:lang w:eastAsia="zh-CN"/>
              </w:rPr>
            </w:pPr>
            <w:r w:rsidRPr="00666803">
              <w:rPr>
                <w:rFonts w:eastAsiaTheme="minorEastAsia"/>
                <w:szCs w:val="20"/>
                <w:lang w:eastAsia="zh-CN"/>
              </w:rPr>
              <w:t xml:space="preserve">any RE of a CORESET to overlap </w:t>
            </w:r>
            <w:r w:rsidRPr="00666803">
              <w:rPr>
                <w:rFonts w:eastAsiaTheme="minorEastAsia"/>
                <w:strike/>
                <w:color w:val="FF0000"/>
                <w:szCs w:val="20"/>
                <w:lang w:eastAsia="zh-CN"/>
              </w:rPr>
              <w:t xml:space="preserve">with any RE determined from </w:t>
            </w:r>
            <w:r w:rsidRPr="00666803">
              <w:rPr>
                <w:rFonts w:eastAsiaTheme="minorEastAsia"/>
                <w:i/>
                <w:iCs/>
                <w:strike/>
                <w:color w:val="FF0000"/>
                <w:szCs w:val="20"/>
                <w:lang w:eastAsia="zh-CN"/>
              </w:rPr>
              <w:t>lte-CRS-ToMatchAround</w:t>
            </w:r>
            <w:r w:rsidRPr="00666803">
              <w:rPr>
                <w:rFonts w:eastAsiaTheme="minorEastAsia"/>
                <w:strike/>
                <w:color w:val="FF0000"/>
                <w:szCs w:val="20"/>
                <w:lang w:eastAsia="zh-CN"/>
              </w:rPr>
              <w:t>, or from</w:t>
            </w:r>
            <w:r w:rsidRPr="00666803">
              <w:rPr>
                <w:rFonts w:eastAsiaTheme="minorEastAsia"/>
                <w:i/>
                <w:iCs/>
                <w:strike/>
                <w:color w:val="FF0000"/>
                <w:szCs w:val="20"/>
                <w:lang w:eastAsia="zh-CN"/>
              </w:rPr>
              <w:t xml:space="preserve"> LTE-CRS-PatternList</w:t>
            </w:r>
            <w:r w:rsidRPr="00666803">
              <w:rPr>
                <w:rFonts w:eastAsiaTheme="minorEastAsia"/>
                <w:strike/>
                <w:color w:val="FF0000"/>
                <w:szCs w:val="20"/>
                <w:lang w:eastAsia="zh-CN"/>
              </w:rPr>
              <w:t>, or</w:t>
            </w:r>
            <w:r w:rsidRPr="001E26B7">
              <w:rPr>
                <w:rFonts w:eastAsiaTheme="minorEastAsia"/>
                <w:szCs w:val="20"/>
                <w:lang w:eastAsia="zh-CN"/>
              </w:rPr>
              <w:t xml:space="preserve"> with any RE of a SS/PBCH block.</w:t>
            </w:r>
          </w:p>
          <w:p w:rsidR="00666803" w:rsidRDefault="00666803" w:rsidP="00152D2B">
            <w:pPr>
              <w:spacing w:beforeLines="50" w:after="0"/>
              <w:jc w:val="center"/>
              <w:rPr>
                <w:rFonts w:eastAsiaTheme="minorEastAsia"/>
              </w:rPr>
            </w:pPr>
            <w:r w:rsidRPr="001E26B7">
              <w:rPr>
                <w:rFonts w:eastAsiaTheme="minorEastAsia"/>
                <w:szCs w:val="20"/>
                <w:lang w:eastAsia="zh-CN"/>
              </w:rPr>
              <w:t>……</w:t>
            </w:r>
          </w:p>
        </w:tc>
      </w:tr>
    </w:tbl>
    <w:p w:rsidR="00666803" w:rsidRDefault="00666803" w:rsidP="00152D2B">
      <w:pPr>
        <w:spacing w:beforeLines="50" w:after="0"/>
        <w:rPr>
          <w:rFonts w:eastAsiaTheme="minorEastAsia"/>
          <w:b/>
          <w:i/>
          <w:szCs w:val="20"/>
          <w:lang w:eastAsia="zh-CN"/>
        </w:rPr>
      </w:pPr>
      <w:r>
        <w:rPr>
          <w:rFonts w:eastAsiaTheme="minorEastAsia"/>
          <w:b/>
          <w:i/>
          <w:szCs w:val="20"/>
          <w:lang w:eastAsia="zh-CN"/>
        </w:rPr>
        <w:t>Proposal 2</w:t>
      </w:r>
      <w:r w:rsidRPr="00666803">
        <w:rPr>
          <w:rFonts w:eastAsiaTheme="minorEastAsia"/>
          <w:b/>
          <w:i/>
          <w:szCs w:val="20"/>
          <w:lang w:eastAsia="zh-CN"/>
        </w:rPr>
        <w:t xml:space="preserve">: </w:t>
      </w:r>
      <w:r>
        <w:rPr>
          <w:rFonts w:eastAsiaTheme="minorEastAsia"/>
          <w:b/>
          <w:i/>
          <w:szCs w:val="20"/>
          <w:lang w:eastAsia="zh-CN"/>
        </w:rPr>
        <w:t>Remove redundant restriction description from 38.211</w:t>
      </w:r>
      <w:r w:rsidRPr="00666803">
        <w:rPr>
          <w:rFonts w:eastAsiaTheme="minorEastAsia"/>
          <w:b/>
          <w:i/>
          <w:szCs w:val="20"/>
          <w:lang w:eastAsia="zh-CN"/>
        </w:rPr>
        <w:t>.</w:t>
      </w:r>
    </w:p>
    <w:tbl>
      <w:tblPr>
        <w:tblStyle w:val="TableGrid"/>
        <w:tblW w:w="0" w:type="auto"/>
        <w:tblLook w:val="04A0"/>
      </w:tblPr>
      <w:tblGrid>
        <w:gridCol w:w="9286"/>
      </w:tblGrid>
      <w:tr w:rsidR="00765B99" w:rsidTr="00765B99">
        <w:tc>
          <w:tcPr>
            <w:tcW w:w="9286" w:type="dxa"/>
          </w:tcPr>
          <w:p w:rsidR="00765B99" w:rsidRPr="002427A6" w:rsidRDefault="00765B99" w:rsidP="008C6A39">
            <w:pPr>
              <w:pStyle w:val="Heading4"/>
              <w:numPr>
                <w:ilvl w:val="0"/>
                <w:numId w:val="0"/>
              </w:numPr>
              <w:spacing w:before="0" w:after="120"/>
              <w:ind w:left="851" w:hanging="851"/>
              <w:rPr>
                <w:sz w:val="22"/>
                <w:szCs w:val="22"/>
              </w:rPr>
            </w:pPr>
            <w:r w:rsidRPr="002427A6">
              <w:rPr>
                <w:sz w:val="22"/>
                <w:szCs w:val="22"/>
              </w:rPr>
              <w:lastRenderedPageBreak/>
              <w:t>7.3.2.2</w:t>
            </w:r>
            <w:r w:rsidRPr="002427A6">
              <w:rPr>
                <w:sz w:val="22"/>
                <w:szCs w:val="22"/>
              </w:rPr>
              <w:tab/>
              <w:t>Control-resource set (CORESET)</w:t>
            </w:r>
          </w:p>
          <w:p w:rsidR="00765B99" w:rsidRPr="001E26B7" w:rsidRDefault="00765B99" w:rsidP="008C6A39">
            <w:pPr>
              <w:spacing w:after="120"/>
              <w:jc w:val="center"/>
              <w:rPr>
                <w:rFonts w:eastAsiaTheme="minorEastAsia"/>
                <w:szCs w:val="20"/>
                <w:lang w:eastAsia="zh-CN"/>
              </w:rPr>
            </w:pPr>
            <w:r w:rsidRPr="001E26B7">
              <w:rPr>
                <w:rFonts w:eastAsiaTheme="minorEastAsia"/>
                <w:szCs w:val="20"/>
                <w:lang w:eastAsia="zh-CN"/>
              </w:rPr>
              <w:t>……</w:t>
            </w:r>
          </w:p>
          <w:p w:rsidR="00765B99" w:rsidRDefault="00765B99" w:rsidP="008C6A39">
            <w:pPr>
              <w:spacing w:after="120"/>
            </w:pPr>
            <w:r>
              <w:t xml:space="preserve">For a CORESET configured by the </w:t>
            </w:r>
            <w:r>
              <w:rPr>
                <w:i/>
              </w:rPr>
              <w:t>ControlResourceSet</w:t>
            </w:r>
            <w:r>
              <w:t xml:space="preserve"> IE: </w:t>
            </w:r>
          </w:p>
          <w:p w:rsidR="00765B99" w:rsidRPr="002427A6" w:rsidRDefault="00765B99" w:rsidP="008C6A39">
            <w:pPr>
              <w:spacing w:after="120"/>
              <w:jc w:val="center"/>
              <w:rPr>
                <w:rFonts w:eastAsiaTheme="minorEastAsia"/>
                <w:szCs w:val="20"/>
                <w:lang w:eastAsia="zh-CN"/>
              </w:rPr>
            </w:pPr>
            <w:r w:rsidRPr="001E26B7">
              <w:rPr>
                <w:rFonts w:eastAsiaTheme="minorEastAsia"/>
                <w:szCs w:val="20"/>
                <w:lang w:eastAsia="zh-CN"/>
              </w:rPr>
              <w:t>……</w:t>
            </w:r>
          </w:p>
          <w:p w:rsidR="00765B99" w:rsidRDefault="00765B99" w:rsidP="008C6A39">
            <w:pPr>
              <w:pStyle w:val="B1"/>
              <w:spacing w:after="120"/>
            </w:pPr>
            <w:r>
              <w:t>-</w:t>
            </w:r>
            <w:r>
              <w:tab/>
              <w:t xml:space="preserve">for both interleaved and non-interleaved mapping, the UE may assume </w:t>
            </w:r>
          </w:p>
          <w:p w:rsidR="00765B99" w:rsidRDefault="00765B99" w:rsidP="008C6A39">
            <w:pPr>
              <w:pStyle w:val="B2"/>
              <w:spacing w:after="120"/>
            </w:pPr>
            <w:r>
              <w:t>-</w:t>
            </w:r>
            <w:r>
              <w:tab/>
              <w:t xml:space="preserve">the same precoding being used within a REG bundle if the higher-layer parameter </w:t>
            </w:r>
            <w:r>
              <w:rPr>
                <w:i/>
              </w:rPr>
              <w:t xml:space="preserve">precoderGranularity </w:t>
            </w:r>
            <w:r>
              <w:t xml:space="preserve">equals </w:t>
            </w:r>
            <w:r>
              <w:rPr>
                <w:i/>
              </w:rPr>
              <w:t>sameAsREG-bundle</w:t>
            </w:r>
            <w:r>
              <w:t xml:space="preserve">; </w:t>
            </w:r>
          </w:p>
          <w:p w:rsidR="00765B99" w:rsidRDefault="00765B99" w:rsidP="008C6A39">
            <w:pPr>
              <w:pStyle w:val="B2"/>
              <w:spacing w:after="120"/>
            </w:pPr>
            <w:r>
              <w:t>-</w:t>
            </w:r>
            <w:r>
              <w:tab/>
              <w:t xml:space="preserve">the same precoding being used across the all resource-element groups within the set of contiguous resource blocks in the CORESET, </w:t>
            </w:r>
            <w:r w:rsidRPr="00765B99">
              <w:rPr>
                <w:strike/>
                <w:color w:val="FF0000"/>
              </w:rPr>
              <w:t xml:space="preserve">and that no resource elements in the CORESET overlap with an SSB or LTE cell-specific reference signals as indicated by the higher-layer parameter </w:t>
            </w:r>
            <w:r w:rsidRPr="00765B99">
              <w:rPr>
                <w:i/>
                <w:strike/>
                <w:color w:val="FF0000"/>
              </w:rPr>
              <w:t>lte-CRS-ToMatchAround</w:t>
            </w:r>
            <w:r w:rsidRPr="00765B99">
              <w:rPr>
                <w:iCs/>
                <w:strike/>
                <w:color w:val="FF0000"/>
              </w:rPr>
              <w:t xml:space="preserve">, </w:t>
            </w:r>
            <w:r w:rsidRPr="00765B99">
              <w:rPr>
                <w:i/>
                <w:strike/>
                <w:color w:val="FF0000"/>
              </w:rPr>
              <w:t>lte-CRS-PatternList1</w:t>
            </w:r>
            <w:r w:rsidRPr="00765B99">
              <w:rPr>
                <w:iCs/>
                <w:strike/>
                <w:color w:val="FF0000"/>
              </w:rPr>
              <w:t>,</w:t>
            </w:r>
            <w:r w:rsidRPr="00765B99">
              <w:rPr>
                <w:strike/>
                <w:color w:val="FF0000"/>
              </w:rPr>
              <w:t xml:space="preserve"> or </w:t>
            </w:r>
            <w:r w:rsidRPr="00765B99">
              <w:rPr>
                <w:i/>
                <w:strike/>
                <w:color w:val="FF0000"/>
              </w:rPr>
              <w:t>lte-CRS-PatternList2</w:t>
            </w:r>
            <w:r w:rsidRPr="00765B99">
              <w:rPr>
                <w:strike/>
                <w:color w:val="FF0000"/>
              </w:rPr>
              <w:t>,</w:t>
            </w:r>
            <w:r>
              <w:t xml:space="preserve"> if the higher-layer parameter </w:t>
            </w:r>
            <w:r>
              <w:rPr>
                <w:i/>
              </w:rPr>
              <w:t xml:space="preserve">precoderGranularity </w:t>
            </w:r>
            <w:r>
              <w:t xml:space="preserve">equals </w:t>
            </w:r>
            <w:r>
              <w:rPr>
                <w:i/>
              </w:rPr>
              <w:t>allContiguousRBs</w:t>
            </w:r>
            <w:r>
              <w:t>.</w:t>
            </w:r>
          </w:p>
          <w:p w:rsidR="00765B99" w:rsidRDefault="00765B99" w:rsidP="008C6A39">
            <w:pPr>
              <w:spacing w:after="120"/>
              <w:jc w:val="center"/>
              <w:rPr>
                <w:rFonts w:eastAsiaTheme="minorEastAsia"/>
                <w:szCs w:val="20"/>
                <w:lang w:eastAsia="zh-CN"/>
              </w:rPr>
            </w:pPr>
            <w:r w:rsidRPr="001E26B7">
              <w:rPr>
                <w:rFonts w:eastAsiaTheme="minorEastAsia"/>
                <w:szCs w:val="20"/>
                <w:lang w:eastAsia="zh-CN"/>
              </w:rPr>
              <w:t>……</w:t>
            </w:r>
          </w:p>
        </w:tc>
      </w:tr>
    </w:tbl>
    <w:p w:rsidR="00DE470A" w:rsidRPr="006523C2" w:rsidRDefault="00DE470A" w:rsidP="00DE470A">
      <w:pPr>
        <w:pStyle w:val="Heading3"/>
        <w:numPr>
          <w:ilvl w:val="1"/>
          <w:numId w:val="1"/>
        </w:numPr>
        <w:rPr>
          <w:rFonts w:ascii="Times New Roman" w:hAnsi="Times New Roman" w:cs="Times New Roman"/>
          <w:sz w:val="20"/>
          <w:szCs w:val="20"/>
          <w:lang w:eastAsia="zh-CN"/>
        </w:rPr>
      </w:pPr>
      <w:r w:rsidRPr="006523C2">
        <w:rPr>
          <w:rFonts w:ascii="Times New Roman" w:hAnsi="Times New Roman" w:cs="Times New Roman"/>
          <w:sz w:val="20"/>
          <w:szCs w:val="20"/>
          <w:lang w:eastAsia="zh-CN"/>
        </w:rPr>
        <w:t xml:space="preserve">TP’s for </w:t>
      </w:r>
      <w:r>
        <w:rPr>
          <w:rFonts w:ascii="Times New Roman" w:hAnsi="Times New Roman" w:cs="Times New Roman"/>
          <w:sz w:val="20"/>
          <w:szCs w:val="20"/>
          <w:lang w:eastAsia="zh-CN"/>
        </w:rPr>
        <w:t>PDSCH reception in overlapping with two CRS patterns</w:t>
      </w:r>
    </w:p>
    <w:p w:rsidR="008C6A39" w:rsidRPr="00F151FE" w:rsidRDefault="008C6A39" w:rsidP="008C6A39">
      <w:pPr>
        <w:pStyle w:val="BodyText"/>
        <w:rPr>
          <w:lang w:eastAsia="zh-CN"/>
        </w:rPr>
      </w:pPr>
      <w:r>
        <w:rPr>
          <w:rStyle w:val="apple-converted-space"/>
          <w:rFonts w:eastAsiaTheme="minorEastAsia"/>
          <w:lang w:eastAsia="zh-CN"/>
        </w:rPr>
        <w:t xml:space="preserve">In RAN1 #110 meeting, the most parts of two overlapping CRS rate matching patterns for PDSCH are completed, including the TP for TS38.214. However, </w:t>
      </w:r>
      <w:r>
        <w:rPr>
          <w:lang w:eastAsia="zh-CN"/>
        </w:rPr>
        <w:t xml:space="preserve">the LTE CRS pattern lists in the following 38.211 text should also be extended to include at least </w:t>
      </w:r>
      <w:r>
        <w:rPr>
          <w:i/>
        </w:rPr>
        <w:t xml:space="preserve">lte-CRS-PatternList3. </w:t>
      </w:r>
      <w:r>
        <w:t xml:space="preserve">It may not be necessary in certain cases to include </w:t>
      </w:r>
      <w:r>
        <w:rPr>
          <w:i/>
        </w:rPr>
        <w:t xml:space="preserve">lte-CRS-PatternList4, </w:t>
      </w:r>
      <w:r>
        <w:t xml:space="preserve">because the adding of </w:t>
      </w:r>
      <w:r>
        <w:rPr>
          <w:i/>
        </w:rPr>
        <w:t xml:space="preserve">lte-CRS-PatternList4 </w:t>
      </w:r>
      <w:r>
        <w:t xml:space="preserve">needs the adding of </w:t>
      </w:r>
      <w:r>
        <w:rPr>
          <w:i/>
        </w:rPr>
        <w:t xml:space="preserve">lte-CRS-PatternList3 </w:t>
      </w:r>
      <w:r>
        <w:t xml:space="preserve">as a pre-requisite. </w:t>
      </w:r>
    </w:p>
    <w:tbl>
      <w:tblPr>
        <w:tblStyle w:val="TableGrid"/>
        <w:tblW w:w="0" w:type="auto"/>
        <w:tblLook w:val="04A0"/>
      </w:tblPr>
      <w:tblGrid>
        <w:gridCol w:w="9286"/>
      </w:tblGrid>
      <w:tr w:rsidR="008C6A39" w:rsidTr="00D63022">
        <w:tc>
          <w:tcPr>
            <w:tcW w:w="9286" w:type="dxa"/>
          </w:tcPr>
          <w:p w:rsidR="008C6A39" w:rsidRPr="007B458C" w:rsidRDefault="008C6A39" w:rsidP="008C6A39">
            <w:pPr>
              <w:pStyle w:val="Heading5"/>
              <w:numPr>
                <w:ilvl w:val="0"/>
                <w:numId w:val="0"/>
              </w:numPr>
              <w:spacing w:before="0" w:after="120"/>
              <w:ind w:left="851" w:hanging="851"/>
              <w:rPr>
                <w:rFonts w:ascii="Arial" w:hAnsi="Arial" w:cs="Arial"/>
                <w:b w:val="0"/>
                <w:sz w:val="22"/>
                <w:szCs w:val="22"/>
              </w:rPr>
            </w:pPr>
            <w:bookmarkStart w:id="10" w:name="_Toc19796503"/>
            <w:bookmarkStart w:id="11" w:name="_Toc26459729"/>
            <w:bookmarkStart w:id="12" w:name="_Toc29230379"/>
            <w:bookmarkStart w:id="13" w:name="_Toc36026638"/>
            <w:bookmarkStart w:id="14" w:name="_Toc45107477"/>
            <w:bookmarkStart w:id="15" w:name="_Toc51774146"/>
            <w:bookmarkStart w:id="16" w:name="_Toc106014837"/>
            <w:r w:rsidRPr="007B458C">
              <w:rPr>
                <w:rFonts w:ascii="Arial" w:hAnsi="Arial" w:cs="Arial"/>
                <w:b w:val="0"/>
                <w:sz w:val="22"/>
                <w:szCs w:val="22"/>
              </w:rPr>
              <w:t>7.4.1.1.2</w:t>
            </w:r>
            <w:r w:rsidRPr="007B458C">
              <w:rPr>
                <w:rFonts w:ascii="Arial" w:hAnsi="Arial" w:cs="Arial"/>
                <w:b w:val="0"/>
                <w:sz w:val="22"/>
                <w:szCs w:val="22"/>
              </w:rPr>
              <w:tab/>
              <w:t>Mapping to physical resources</w:t>
            </w:r>
            <w:bookmarkEnd w:id="10"/>
            <w:bookmarkEnd w:id="11"/>
            <w:bookmarkEnd w:id="12"/>
            <w:bookmarkEnd w:id="13"/>
            <w:bookmarkEnd w:id="14"/>
            <w:bookmarkEnd w:id="15"/>
            <w:bookmarkEnd w:id="16"/>
          </w:p>
          <w:p w:rsidR="008C6A39" w:rsidRDefault="008C6A39" w:rsidP="008C6A39">
            <w:pPr>
              <w:spacing w:after="120"/>
              <w:jc w:val="center"/>
              <w:outlineLvl w:val="0"/>
            </w:pPr>
            <w:r>
              <w:t>……</w:t>
            </w:r>
          </w:p>
          <w:p w:rsidR="008C6A39" w:rsidRDefault="008C6A39" w:rsidP="008C6A39">
            <w:pPr>
              <w:spacing w:after="120"/>
            </w:pPr>
            <w:r>
              <w:t>For PDSCH mapping type A</w:t>
            </w:r>
          </w:p>
          <w:p w:rsidR="008C6A39" w:rsidRDefault="008C6A39" w:rsidP="008C6A39">
            <w:pPr>
              <w:spacing w:after="120"/>
              <w:jc w:val="center"/>
              <w:outlineLvl w:val="0"/>
            </w:pPr>
            <w:r>
              <w:t>……</w:t>
            </w:r>
          </w:p>
          <w:p w:rsidR="008C6A39" w:rsidRDefault="008C6A39" w:rsidP="008C6A39">
            <w:pPr>
              <w:pStyle w:val="B1"/>
              <w:spacing w:after="120"/>
            </w:pPr>
            <w:r>
              <w:t>-</w:t>
            </w:r>
            <w:r>
              <w:tab/>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rsidR="008C6A39" w:rsidRDefault="008C6A39" w:rsidP="008C6A39">
            <w:pPr>
              <w:pStyle w:val="B2"/>
              <w:spacing w:after="120"/>
            </w:pPr>
            <w:r>
              <w:t>-</w:t>
            </w:r>
            <w:r>
              <w:tab/>
              <w:t xml:space="preserve">the higher-layer parameter </w:t>
            </w:r>
            <w:r w:rsidRPr="007911E1">
              <w:rPr>
                <w:i/>
              </w:rPr>
              <w:t>lte-CRS-ToMatchAround</w:t>
            </w:r>
            <w:r>
              <w:rPr>
                <w:iCs/>
              </w:rPr>
              <w:t xml:space="preserve">, </w:t>
            </w:r>
            <w:r>
              <w:rPr>
                <w:i/>
              </w:rPr>
              <w:t>lte-CRS-PatternList1</w:t>
            </w:r>
            <w:r>
              <w:rPr>
                <w:iCs/>
              </w:rPr>
              <w:t>,</w:t>
            </w:r>
            <w:r>
              <w:t xml:space="preserve"> </w:t>
            </w:r>
            <w:r w:rsidRPr="007B458C">
              <w:rPr>
                <w:strike/>
                <w:color w:val="FF0000"/>
              </w:rPr>
              <w:t xml:space="preserve">or </w:t>
            </w:r>
            <w:r>
              <w:rPr>
                <w:i/>
              </w:rPr>
              <w:t>lte-CRS-PatternList2</w:t>
            </w:r>
            <w:r w:rsidRPr="0046183F">
              <w:rPr>
                <w:i/>
                <w:color w:val="FF0000"/>
                <w:u w:val="single"/>
              </w:rPr>
              <w:t xml:space="preserve">, </w:t>
            </w:r>
            <w:r w:rsidRPr="0046183F">
              <w:rPr>
                <w:color w:val="FF0000"/>
                <w:u w:val="single"/>
              </w:rPr>
              <w:t>or</w:t>
            </w:r>
            <w:r w:rsidRPr="0046183F">
              <w:rPr>
                <w:i/>
                <w:color w:val="FF0000"/>
                <w:u w:val="single"/>
              </w:rPr>
              <w:t xml:space="preserve"> lte-CRS-PatternList3</w:t>
            </w:r>
            <w:r w:rsidRPr="00E50987">
              <w:t xml:space="preserve"> is configured</w:t>
            </w:r>
            <w:r>
              <w:t>; and</w:t>
            </w:r>
          </w:p>
          <w:p w:rsidR="008C6A39" w:rsidRDefault="008C6A39" w:rsidP="008C6A39">
            <w:pPr>
              <w:pStyle w:val="B2"/>
              <w:spacing w:after="120"/>
            </w:pPr>
            <w:r>
              <w:rPr>
                <w:i/>
              </w:rPr>
              <w:t>-</w:t>
            </w:r>
            <w:r>
              <w:rPr>
                <w:i/>
              </w:rPr>
              <w:tab/>
            </w:r>
            <w:r w:rsidRPr="007911E1">
              <w:t xml:space="preserve">the higher-layer parameter </w:t>
            </w:r>
            <w:r w:rsidRPr="007911E1">
              <w:rPr>
                <w:i/>
              </w:rPr>
              <w:t>dmrs-AdditionalPosition</w:t>
            </w:r>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rsidR="008C6A39" w:rsidRDefault="008C6A39" w:rsidP="008C6A39">
            <w:pPr>
              <w:pStyle w:val="B2"/>
              <w:spacing w:after="120"/>
            </w:pPr>
            <w:r>
              <w:rPr>
                <w:i/>
              </w:rPr>
              <w:t>-</w:t>
            </w:r>
            <w:r>
              <w:tab/>
              <w:t xml:space="preserve">the UE has indicated it is capable of </w:t>
            </w:r>
            <w:r w:rsidRPr="00AA0A2D">
              <w:rPr>
                <w:rFonts w:eastAsia="DengXian"/>
                <w:i/>
              </w:rPr>
              <w:t>additionalDMRS-DL-Alt</w:t>
            </w:r>
            <w:r>
              <w:t xml:space="preserve"> </w:t>
            </w:r>
          </w:p>
          <w:p w:rsidR="008C6A39" w:rsidRDefault="008C6A39" w:rsidP="008C6A39">
            <w:pPr>
              <w:spacing w:after="120"/>
              <w:outlineLvl w:val="0"/>
            </w:pPr>
            <w:r w:rsidRPr="005532CE">
              <w:t>For PDSCH mapping type B</w:t>
            </w:r>
          </w:p>
          <w:p w:rsidR="008C6A39" w:rsidRDefault="008C6A39" w:rsidP="008C6A39">
            <w:pPr>
              <w:spacing w:after="120"/>
              <w:jc w:val="center"/>
              <w:outlineLvl w:val="0"/>
            </w:pPr>
            <w:r>
              <w:t>……</w:t>
            </w:r>
          </w:p>
          <w:p w:rsidR="008C6A39" w:rsidRDefault="008C6A39" w:rsidP="008C6A39">
            <w:pPr>
              <w:pStyle w:val="B1"/>
              <w:spacing w:after="120"/>
            </w:pPr>
            <w:r>
              <w:t>-</w:t>
            </w:r>
            <w:r>
              <w:tab/>
              <w:t xml:space="preserve">if the higher-layer parameter </w:t>
            </w:r>
            <w:r w:rsidRPr="007911E1">
              <w:rPr>
                <w:i/>
              </w:rPr>
              <w:t>lte-CRS-ToMatchAround</w:t>
            </w:r>
            <w:r>
              <w:rPr>
                <w:iCs/>
              </w:rPr>
              <w:t xml:space="preserve">, </w:t>
            </w:r>
            <w:r>
              <w:rPr>
                <w:i/>
              </w:rPr>
              <w:t>lte-CRS-PatternList1</w:t>
            </w:r>
            <w:r>
              <w:rPr>
                <w:iCs/>
              </w:rPr>
              <w:t>,</w:t>
            </w:r>
            <w:r>
              <w:t xml:space="preserve"> </w:t>
            </w:r>
            <w:r w:rsidRPr="0046183F">
              <w:rPr>
                <w:strike/>
                <w:color w:val="FF0000"/>
              </w:rPr>
              <w:t xml:space="preserve">or </w:t>
            </w:r>
            <w:r>
              <w:rPr>
                <w:i/>
              </w:rPr>
              <w:t>lte-CRS-PatternList2</w:t>
            </w:r>
            <w:r w:rsidRPr="009470C0">
              <w:t xml:space="preserve">, </w:t>
            </w:r>
            <w:r w:rsidRPr="00C51C2C">
              <w:rPr>
                <w:color w:val="FF0000"/>
                <w:u w:val="single"/>
              </w:rPr>
              <w:t xml:space="preserve">or </w:t>
            </w:r>
            <w:r w:rsidRPr="00C51C2C">
              <w:rPr>
                <w:i/>
                <w:color w:val="FF0000"/>
                <w:u w:val="single"/>
              </w:rPr>
              <w:t>lte-CRS-PatternList3</w:t>
            </w:r>
            <w:r>
              <w:rPr>
                <w:color w:val="FF0000"/>
                <w:u w:val="single"/>
              </w:rPr>
              <w:t xml:space="preserve"> </w:t>
            </w:r>
            <w:r w:rsidRPr="00E50987">
              <w:t>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single-symbol DM-RS is configured,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r w:rsidRPr="007911E1">
              <w:rPr>
                <w:i/>
              </w:rPr>
              <w:t>lte-CRS-ToMatchAround</w:t>
            </w:r>
            <w:r>
              <w:rPr>
                <w:iCs/>
              </w:rPr>
              <w:t xml:space="preserve">, </w:t>
            </w:r>
            <w:r>
              <w:rPr>
                <w:i/>
              </w:rPr>
              <w:t>lte-CRS-PatternList1</w:t>
            </w:r>
            <w:r>
              <w:rPr>
                <w:iCs/>
              </w:rPr>
              <w:t>,</w:t>
            </w:r>
            <w:r>
              <w:t xml:space="preserve"> </w:t>
            </w:r>
            <w:r w:rsidRPr="0046183F">
              <w:rPr>
                <w:strike/>
                <w:color w:val="FF0000"/>
              </w:rPr>
              <w:t xml:space="preserve">or </w:t>
            </w:r>
            <w:r>
              <w:rPr>
                <w:i/>
              </w:rPr>
              <w:t>lte-CRS-PatternList2</w:t>
            </w:r>
            <w:r w:rsidRPr="009470C0">
              <w:t xml:space="preserve">, </w:t>
            </w:r>
            <w:r w:rsidRPr="0046183F">
              <w:rPr>
                <w:i/>
                <w:color w:val="FF0000"/>
                <w:u w:val="single"/>
              </w:rPr>
              <w:t>lte-CRS-PatternList3</w:t>
            </w:r>
            <w:r w:rsidRPr="0046183F">
              <w:rPr>
                <w:color w:val="FF0000"/>
                <w:u w:val="single"/>
              </w:rPr>
              <w:t xml:space="preserve">,  or </w:t>
            </w:r>
            <w:r>
              <w:rPr>
                <w:i/>
                <w:color w:val="FF0000"/>
                <w:u w:val="single"/>
              </w:rPr>
              <w:t>lte-CRS-PatternList4,</w:t>
            </w:r>
            <w:r w:rsidRPr="00E50987">
              <w:t xml:space="preserve"> </w:t>
            </w:r>
            <w:r w:rsidRPr="009470C0">
              <w:t xml:space="preserve">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rsidR="008C6A39" w:rsidRPr="007B458C" w:rsidRDefault="008C6A39" w:rsidP="008C6A39">
            <w:pPr>
              <w:spacing w:after="120"/>
              <w:jc w:val="center"/>
              <w:outlineLvl w:val="0"/>
            </w:pPr>
            <w:r>
              <w:t>……</w:t>
            </w:r>
          </w:p>
        </w:tc>
      </w:tr>
    </w:tbl>
    <w:p w:rsidR="00666803" w:rsidRDefault="00666803" w:rsidP="00152D2B">
      <w:pPr>
        <w:spacing w:beforeLines="50" w:after="0"/>
        <w:rPr>
          <w:rFonts w:eastAsiaTheme="minorEastAsia"/>
          <w:szCs w:val="20"/>
          <w:lang w:eastAsia="zh-CN"/>
        </w:rPr>
      </w:pPr>
    </w:p>
    <w:p w:rsidR="008C6A39" w:rsidRPr="0046183F" w:rsidRDefault="008C6A39" w:rsidP="00152D2B">
      <w:pPr>
        <w:pStyle w:val="BodyText"/>
        <w:spacing w:beforeLines="50"/>
        <w:rPr>
          <w:rFonts w:eastAsia="SimSun"/>
          <w:b/>
          <w:i/>
          <w:szCs w:val="20"/>
          <w:lang w:eastAsia="zh-CN"/>
        </w:rPr>
      </w:pPr>
      <w:r>
        <w:rPr>
          <w:rFonts w:eastAsia="SimSun"/>
          <w:b/>
          <w:i/>
          <w:szCs w:val="20"/>
          <w:lang w:eastAsia="zh-CN"/>
        </w:rPr>
        <w:lastRenderedPageBreak/>
        <w:t>Proposal 3</w:t>
      </w:r>
      <w:r w:rsidRPr="0046183F">
        <w:rPr>
          <w:rFonts w:eastAsia="SimSun"/>
          <w:b/>
          <w:i/>
          <w:szCs w:val="20"/>
          <w:lang w:eastAsia="zh-CN"/>
        </w:rPr>
        <w:t xml:space="preserve">: Adopt the following TP for TS38.211. </w:t>
      </w:r>
    </w:p>
    <w:tbl>
      <w:tblPr>
        <w:tblStyle w:val="TableGrid"/>
        <w:tblW w:w="0" w:type="auto"/>
        <w:tblLook w:val="04A0"/>
      </w:tblPr>
      <w:tblGrid>
        <w:gridCol w:w="9286"/>
      </w:tblGrid>
      <w:tr w:rsidR="008C6A39" w:rsidTr="00D63022">
        <w:tc>
          <w:tcPr>
            <w:tcW w:w="9286" w:type="dxa"/>
          </w:tcPr>
          <w:p w:rsidR="008C6A39" w:rsidRPr="007B458C" w:rsidRDefault="008C6A39" w:rsidP="00D63022">
            <w:pPr>
              <w:pStyle w:val="Heading5"/>
              <w:numPr>
                <w:ilvl w:val="0"/>
                <w:numId w:val="0"/>
              </w:numPr>
              <w:ind w:left="851" w:hanging="851"/>
              <w:rPr>
                <w:rFonts w:ascii="Arial" w:hAnsi="Arial" w:cs="Arial"/>
                <w:b w:val="0"/>
                <w:sz w:val="22"/>
                <w:szCs w:val="22"/>
              </w:rPr>
            </w:pPr>
            <w:r w:rsidRPr="007B458C">
              <w:rPr>
                <w:rFonts w:ascii="Arial" w:hAnsi="Arial" w:cs="Arial"/>
                <w:b w:val="0"/>
                <w:sz w:val="22"/>
                <w:szCs w:val="22"/>
              </w:rPr>
              <w:t>7.4.1.1.2</w:t>
            </w:r>
            <w:r w:rsidRPr="007B458C">
              <w:rPr>
                <w:rFonts w:ascii="Arial" w:hAnsi="Arial" w:cs="Arial"/>
                <w:b w:val="0"/>
                <w:sz w:val="22"/>
                <w:szCs w:val="22"/>
              </w:rPr>
              <w:tab/>
              <w:t>Mapping to physical resources</w:t>
            </w:r>
          </w:p>
          <w:p w:rsidR="008C6A39" w:rsidRDefault="008C6A39" w:rsidP="00D63022">
            <w:pPr>
              <w:jc w:val="center"/>
              <w:outlineLvl w:val="0"/>
            </w:pPr>
            <w:r>
              <w:t>……</w:t>
            </w:r>
          </w:p>
          <w:p w:rsidR="008C6A39" w:rsidRDefault="008C6A39" w:rsidP="00D63022">
            <w:r>
              <w:t>For PDSCH mapping type A</w:t>
            </w:r>
          </w:p>
          <w:p w:rsidR="008C6A39" w:rsidRDefault="008C6A39" w:rsidP="00D63022">
            <w:pPr>
              <w:jc w:val="center"/>
              <w:outlineLvl w:val="0"/>
            </w:pPr>
            <w:r>
              <w:t>……</w:t>
            </w:r>
          </w:p>
          <w:p w:rsidR="008C6A39" w:rsidRDefault="008C6A39" w:rsidP="00D63022">
            <w:pPr>
              <w:pStyle w:val="B1"/>
            </w:pPr>
            <w:r>
              <w:t>-</w:t>
            </w:r>
            <w:r>
              <w:tab/>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rsidR="008C6A39" w:rsidRDefault="008C6A39" w:rsidP="00D63022">
            <w:pPr>
              <w:pStyle w:val="B2"/>
            </w:pPr>
            <w:r>
              <w:t>-</w:t>
            </w:r>
            <w:r>
              <w:tab/>
              <w:t xml:space="preserve">the higher-layer parameter </w:t>
            </w:r>
            <w:r w:rsidRPr="007911E1">
              <w:rPr>
                <w:i/>
              </w:rPr>
              <w:t>lte-CRS-ToMatchAround</w:t>
            </w:r>
            <w:r>
              <w:rPr>
                <w:iCs/>
              </w:rPr>
              <w:t xml:space="preserve">, </w:t>
            </w:r>
            <w:r>
              <w:rPr>
                <w:i/>
              </w:rPr>
              <w:t>lte-CRS-PatternList1</w:t>
            </w:r>
            <w:r>
              <w:rPr>
                <w:iCs/>
              </w:rPr>
              <w:t>,</w:t>
            </w:r>
            <w:r>
              <w:t xml:space="preserve"> </w:t>
            </w:r>
            <w:r w:rsidRPr="007B458C">
              <w:rPr>
                <w:strike/>
                <w:color w:val="FF0000"/>
              </w:rPr>
              <w:t xml:space="preserve">or </w:t>
            </w:r>
            <w:r>
              <w:rPr>
                <w:i/>
              </w:rPr>
              <w:t>lte-CRS-PatternList2</w:t>
            </w:r>
            <w:r w:rsidRPr="0046183F">
              <w:rPr>
                <w:i/>
                <w:color w:val="FF0000"/>
                <w:u w:val="single"/>
              </w:rPr>
              <w:t xml:space="preserve">, </w:t>
            </w:r>
            <w:r w:rsidRPr="0046183F">
              <w:rPr>
                <w:color w:val="FF0000"/>
                <w:u w:val="single"/>
              </w:rPr>
              <w:t>or</w:t>
            </w:r>
            <w:r w:rsidRPr="0046183F">
              <w:rPr>
                <w:i/>
                <w:color w:val="FF0000"/>
                <w:u w:val="single"/>
              </w:rPr>
              <w:t xml:space="preserve"> lte-CRS-PatternList3</w:t>
            </w:r>
            <w:r w:rsidRPr="00E50987">
              <w:t xml:space="preserve"> is configured</w:t>
            </w:r>
            <w:r>
              <w:t>; and</w:t>
            </w:r>
          </w:p>
          <w:p w:rsidR="008C6A39" w:rsidRDefault="008C6A39" w:rsidP="00D63022">
            <w:pPr>
              <w:pStyle w:val="B2"/>
            </w:pPr>
            <w:r>
              <w:rPr>
                <w:i/>
              </w:rPr>
              <w:t>-</w:t>
            </w:r>
            <w:r>
              <w:rPr>
                <w:i/>
              </w:rPr>
              <w:tab/>
            </w:r>
            <w:r w:rsidRPr="007911E1">
              <w:t xml:space="preserve">the higher-layer parameter </w:t>
            </w:r>
            <w:r w:rsidRPr="007911E1">
              <w:rPr>
                <w:i/>
              </w:rPr>
              <w:t>dmrs-AdditionalPosition</w:t>
            </w:r>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rsidR="008C6A39" w:rsidRDefault="008C6A39" w:rsidP="00D63022">
            <w:pPr>
              <w:pStyle w:val="B2"/>
            </w:pPr>
            <w:r>
              <w:rPr>
                <w:i/>
              </w:rPr>
              <w:t>-</w:t>
            </w:r>
            <w:r>
              <w:tab/>
              <w:t xml:space="preserve">the UE has indicated it is capable of </w:t>
            </w:r>
            <w:r w:rsidRPr="00AA0A2D">
              <w:rPr>
                <w:rFonts w:eastAsia="DengXian"/>
                <w:i/>
              </w:rPr>
              <w:t>additionalDMRS-DL-Alt</w:t>
            </w:r>
            <w:r>
              <w:t xml:space="preserve"> </w:t>
            </w:r>
          </w:p>
          <w:p w:rsidR="008C6A39" w:rsidRDefault="008C6A39" w:rsidP="00D63022">
            <w:pPr>
              <w:outlineLvl w:val="0"/>
            </w:pPr>
            <w:r w:rsidRPr="005532CE">
              <w:t>For PDSCH mapping type B</w:t>
            </w:r>
          </w:p>
          <w:p w:rsidR="008C6A39" w:rsidRDefault="008C6A39" w:rsidP="00D63022">
            <w:pPr>
              <w:jc w:val="center"/>
              <w:outlineLvl w:val="0"/>
            </w:pPr>
            <w:r>
              <w:t>……</w:t>
            </w:r>
          </w:p>
          <w:p w:rsidR="008C6A39" w:rsidRDefault="008C6A39" w:rsidP="00D63022">
            <w:pPr>
              <w:pStyle w:val="B1"/>
            </w:pPr>
            <w:r>
              <w:t>-</w:t>
            </w:r>
            <w:r>
              <w:tab/>
              <w:t xml:space="preserve">if the higher-layer parameter </w:t>
            </w:r>
            <w:r w:rsidRPr="007911E1">
              <w:rPr>
                <w:i/>
              </w:rPr>
              <w:t>lte-CRS-ToMatchAround</w:t>
            </w:r>
            <w:r>
              <w:rPr>
                <w:iCs/>
              </w:rPr>
              <w:t xml:space="preserve">, </w:t>
            </w:r>
            <w:r>
              <w:rPr>
                <w:i/>
              </w:rPr>
              <w:t>lte-CRS-PatternList1</w:t>
            </w:r>
            <w:r>
              <w:rPr>
                <w:iCs/>
              </w:rPr>
              <w:t>,</w:t>
            </w:r>
            <w:r>
              <w:t xml:space="preserve"> </w:t>
            </w:r>
            <w:r w:rsidRPr="0046183F">
              <w:rPr>
                <w:strike/>
                <w:color w:val="FF0000"/>
              </w:rPr>
              <w:t xml:space="preserve">or </w:t>
            </w:r>
            <w:r>
              <w:rPr>
                <w:i/>
              </w:rPr>
              <w:t>lte-CRS-PatternList2</w:t>
            </w:r>
            <w:r w:rsidRPr="009470C0">
              <w:t xml:space="preserve">, </w:t>
            </w:r>
            <w:r w:rsidRPr="00C51C2C">
              <w:rPr>
                <w:color w:val="FF0000"/>
                <w:u w:val="single"/>
              </w:rPr>
              <w:t xml:space="preserve">or </w:t>
            </w:r>
            <w:r w:rsidRPr="00C51C2C">
              <w:rPr>
                <w:i/>
                <w:color w:val="FF0000"/>
                <w:u w:val="single"/>
              </w:rPr>
              <w:t>lte-CRS-PatternList3</w:t>
            </w:r>
            <w:r>
              <w:rPr>
                <w:color w:val="FF0000"/>
                <w:u w:val="single"/>
              </w:rPr>
              <w:t xml:space="preserve"> </w:t>
            </w:r>
            <w:r w:rsidRPr="00E50987">
              <w:t>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single-symbol DM-RS is configured,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r w:rsidRPr="007911E1">
              <w:rPr>
                <w:i/>
              </w:rPr>
              <w:t>lte-CRS-ToMatchAround</w:t>
            </w:r>
            <w:r>
              <w:rPr>
                <w:iCs/>
              </w:rPr>
              <w:t xml:space="preserve">, </w:t>
            </w:r>
            <w:r>
              <w:rPr>
                <w:i/>
              </w:rPr>
              <w:t>lte-CRS-PatternList1</w:t>
            </w:r>
            <w:r>
              <w:rPr>
                <w:iCs/>
              </w:rPr>
              <w:t>,</w:t>
            </w:r>
            <w:r>
              <w:t xml:space="preserve"> </w:t>
            </w:r>
            <w:r w:rsidRPr="0046183F">
              <w:rPr>
                <w:strike/>
                <w:color w:val="FF0000"/>
              </w:rPr>
              <w:t xml:space="preserve">or </w:t>
            </w:r>
            <w:r>
              <w:rPr>
                <w:i/>
              </w:rPr>
              <w:t>lte-CRS-PatternList2</w:t>
            </w:r>
            <w:r w:rsidRPr="009470C0">
              <w:t xml:space="preserve">, </w:t>
            </w:r>
            <w:r w:rsidRPr="0046183F">
              <w:rPr>
                <w:i/>
                <w:color w:val="FF0000"/>
                <w:u w:val="single"/>
              </w:rPr>
              <w:t>lte-CRS-PatternList3</w:t>
            </w:r>
            <w:r w:rsidRPr="0046183F">
              <w:rPr>
                <w:color w:val="FF0000"/>
                <w:u w:val="single"/>
              </w:rPr>
              <w:t xml:space="preserve">,  or </w:t>
            </w:r>
            <w:r>
              <w:rPr>
                <w:i/>
                <w:color w:val="FF0000"/>
                <w:u w:val="single"/>
              </w:rPr>
              <w:t>lte-CRS-PatternList4,</w:t>
            </w:r>
            <w:r w:rsidRPr="00E50987">
              <w:t xml:space="preserve"> </w:t>
            </w:r>
            <w:r w:rsidRPr="009470C0">
              <w:t xml:space="preserve">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rsidR="008C6A39" w:rsidRDefault="008C6A39" w:rsidP="00152D2B">
            <w:pPr>
              <w:pStyle w:val="BodyText"/>
              <w:spacing w:beforeLines="50"/>
              <w:jc w:val="center"/>
              <w:rPr>
                <w:rFonts w:eastAsia="SimSun"/>
                <w:szCs w:val="20"/>
                <w:lang w:eastAsia="zh-CN"/>
              </w:rPr>
            </w:pPr>
            <w:r>
              <w:t>……</w:t>
            </w:r>
          </w:p>
        </w:tc>
      </w:tr>
    </w:tbl>
    <w:p w:rsidR="0064652B" w:rsidRPr="00C36519" w:rsidRDefault="0064652B" w:rsidP="007001B0">
      <w:pPr>
        <w:pStyle w:val="ListParagraph"/>
        <w:numPr>
          <w:ilvl w:val="0"/>
          <w:numId w:val="8"/>
        </w:numPr>
        <w:spacing w:after="120" w:line="240" w:lineRule="auto"/>
        <w:jc w:val="both"/>
        <w:outlineLvl w:val="1"/>
        <w:rPr>
          <w:rFonts w:eastAsiaTheme="minorEastAsia" w:cs="Times New Roman"/>
          <w:vanish/>
        </w:rPr>
      </w:pPr>
    </w:p>
    <w:p w:rsidR="0064652B" w:rsidRPr="00C36519" w:rsidRDefault="0064652B" w:rsidP="007001B0">
      <w:pPr>
        <w:pStyle w:val="ListParagraph"/>
        <w:numPr>
          <w:ilvl w:val="0"/>
          <w:numId w:val="8"/>
        </w:numPr>
        <w:spacing w:after="120" w:line="240" w:lineRule="auto"/>
        <w:jc w:val="both"/>
        <w:outlineLvl w:val="1"/>
        <w:rPr>
          <w:rFonts w:eastAsiaTheme="minorEastAsia" w:cs="Times New Roman"/>
          <w:vanish/>
        </w:rPr>
      </w:pPr>
    </w:p>
    <w:p w:rsidR="0064652B" w:rsidRPr="00C36519" w:rsidRDefault="0064652B" w:rsidP="0064652B">
      <w:pPr>
        <w:pStyle w:val="Heading1"/>
        <w:tabs>
          <w:tab w:val="num" w:pos="612"/>
        </w:tabs>
        <w:spacing w:line="240" w:lineRule="auto"/>
        <w:rPr>
          <w:rFonts w:ascii="Times New Roman" w:hAnsi="Times New Roman" w:cs="Times New Roman"/>
          <w:sz w:val="20"/>
          <w:szCs w:val="20"/>
        </w:rPr>
      </w:pPr>
      <w:r w:rsidRPr="00C36519">
        <w:rPr>
          <w:rFonts w:ascii="Times New Roman" w:hAnsi="Times New Roman" w:cs="Times New Roman"/>
          <w:sz w:val="20"/>
          <w:szCs w:val="20"/>
        </w:rPr>
        <w:t>Conclusion</w:t>
      </w:r>
    </w:p>
    <w:p w:rsidR="0064652B" w:rsidRDefault="00666803" w:rsidP="00152D2B">
      <w:pPr>
        <w:pStyle w:val="BodyText"/>
        <w:spacing w:beforeLines="50"/>
        <w:rPr>
          <w:rFonts w:eastAsia="SimSun"/>
          <w:szCs w:val="20"/>
          <w:lang w:eastAsia="zh-CN"/>
        </w:rPr>
      </w:pPr>
      <w:r>
        <w:rPr>
          <w:rFonts w:eastAsia="SimSun"/>
          <w:szCs w:val="20"/>
          <w:lang w:eastAsia="zh-CN"/>
        </w:rPr>
        <w:t>T</w:t>
      </w:r>
      <w:r w:rsidR="0064652B" w:rsidRPr="00C36519">
        <w:rPr>
          <w:rFonts w:eastAsia="SimSun"/>
          <w:szCs w:val="20"/>
          <w:lang w:eastAsia="zh-CN"/>
        </w:rPr>
        <w:t>his contribution</w:t>
      </w:r>
      <w:r w:rsidR="00242D69">
        <w:rPr>
          <w:rFonts w:eastAsia="SimSun"/>
          <w:szCs w:val="20"/>
          <w:lang w:eastAsia="zh-CN"/>
        </w:rPr>
        <w:t xml:space="preserve"> provides the following observation and proposals</w:t>
      </w:r>
      <w:r w:rsidR="0064652B" w:rsidRPr="00C36519">
        <w:rPr>
          <w:rFonts w:eastAsia="SimSun"/>
          <w:szCs w:val="20"/>
          <w:lang w:eastAsia="zh-CN"/>
        </w:rPr>
        <w:t>:</w:t>
      </w:r>
    </w:p>
    <w:p w:rsidR="00242D69" w:rsidRPr="003C0DA2" w:rsidRDefault="00242D69" w:rsidP="00152D2B">
      <w:pPr>
        <w:spacing w:beforeLines="50" w:after="0"/>
        <w:rPr>
          <w:rFonts w:eastAsiaTheme="minorEastAsia"/>
          <w:b/>
          <w:i/>
          <w:szCs w:val="20"/>
          <w:lang w:eastAsia="zh-CN"/>
        </w:rPr>
      </w:pPr>
      <w:r w:rsidRPr="003C0DA2">
        <w:rPr>
          <w:rFonts w:eastAsiaTheme="minorEastAsia"/>
          <w:b/>
          <w:i/>
          <w:szCs w:val="20"/>
          <w:lang w:eastAsia="zh-CN"/>
        </w:rPr>
        <w:t xml:space="preserve">Observation 1: How to complete the specification TP (if necessary) for PDCCH monitoring in overlapping with LTE-CRS may depend on whether there is a corresponding UE capability. </w:t>
      </w:r>
    </w:p>
    <w:p w:rsidR="00242D69" w:rsidRPr="00666803" w:rsidRDefault="00242D69" w:rsidP="00152D2B">
      <w:pPr>
        <w:spacing w:beforeLines="50" w:after="0"/>
        <w:rPr>
          <w:rFonts w:eastAsiaTheme="minorEastAsia"/>
          <w:b/>
          <w:i/>
          <w:szCs w:val="20"/>
          <w:lang w:eastAsia="zh-CN"/>
        </w:rPr>
      </w:pPr>
      <w:r w:rsidRPr="00666803">
        <w:rPr>
          <w:rFonts w:eastAsiaTheme="minorEastAsia"/>
          <w:b/>
          <w:i/>
          <w:szCs w:val="20"/>
          <w:lang w:eastAsia="zh-CN"/>
        </w:rPr>
        <w:t>Proposal 1: RAN1 decides whether to introduce UE capability for monitoring PDCCH in overlapping with LTE-CRS.</w:t>
      </w:r>
    </w:p>
    <w:p w:rsidR="00242D69" w:rsidRPr="00666803" w:rsidRDefault="00242D69" w:rsidP="00152D2B">
      <w:pPr>
        <w:pStyle w:val="ListParagraph"/>
        <w:numPr>
          <w:ilvl w:val="0"/>
          <w:numId w:val="14"/>
        </w:numPr>
        <w:spacing w:beforeLines="50" w:after="0"/>
        <w:rPr>
          <w:rFonts w:eastAsiaTheme="minorEastAsia"/>
          <w:b/>
          <w:i/>
        </w:rPr>
      </w:pPr>
      <w:r w:rsidRPr="00666803">
        <w:rPr>
          <w:rFonts w:eastAsiaTheme="minorEastAsia"/>
          <w:b/>
          <w:i/>
        </w:rPr>
        <w:t>If yes, adopt the 38.213 TP Option-1 as below, and leave UE capability details to UE feature session.</w:t>
      </w:r>
    </w:p>
    <w:p w:rsidR="00242D69" w:rsidRPr="00666803" w:rsidRDefault="00242D69" w:rsidP="00152D2B">
      <w:pPr>
        <w:pStyle w:val="ListParagraph"/>
        <w:numPr>
          <w:ilvl w:val="0"/>
          <w:numId w:val="14"/>
        </w:numPr>
        <w:spacing w:beforeLines="50" w:after="0"/>
        <w:rPr>
          <w:rFonts w:eastAsiaTheme="minorEastAsia"/>
          <w:b/>
          <w:i/>
        </w:rPr>
      </w:pPr>
      <w:r w:rsidRPr="00666803">
        <w:rPr>
          <w:rFonts w:eastAsiaTheme="minorEastAsia"/>
          <w:b/>
          <w:i/>
        </w:rPr>
        <w:t xml:space="preserve">If no, adopt the 38.213 TP Option-2 as below. </w:t>
      </w:r>
    </w:p>
    <w:tbl>
      <w:tblPr>
        <w:tblStyle w:val="TableGrid"/>
        <w:tblW w:w="0" w:type="auto"/>
        <w:tblLook w:val="04A0"/>
      </w:tblPr>
      <w:tblGrid>
        <w:gridCol w:w="9286"/>
      </w:tblGrid>
      <w:tr w:rsidR="00242D69" w:rsidTr="006523C2">
        <w:tc>
          <w:tcPr>
            <w:tcW w:w="9286" w:type="dxa"/>
          </w:tcPr>
          <w:p w:rsidR="00242D69" w:rsidRPr="00464D27" w:rsidRDefault="00242D69" w:rsidP="00152D2B">
            <w:pPr>
              <w:spacing w:beforeLines="50"/>
              <w:rPr>
                <w:rFonts w:eastAsiaTheme="minorEastAsia"/>
                <w:szCs w:val="20"/>
                <w:lang w:eastAsia="zh-CN"/>
              </w:rPr>
            </w:pPr>
            <w:r>
              <w:rPr>
                <w:rFonts w:eastAsiaTheme="minorEastAsia"/>
                <w:szCs w:val="20"/>
                <w:lang w:eastAsia="zh-CN"/>
              </w:rPr>
              <w:t>Option-1</w:t>
            </w:r>
            <w:r w:rsidRPr="00464D27">
              <w:rPr>
                <w:rFonts w:eastAsiaTheme="minorEastAsia"/>
                <w:szCs w:val="20"/>
                <w:lang w:eastAsia="zh-CN"/>
              </w:rPr>
              <w:t xml:space="preserve">: </w:t>
            </w:r>
          </w:p>
          <w:p w:rsidR="00242D69" w:rsidRPr="001E26B7" w:rsidRDefault="00242D69" w:rsidP="00152D2B">
            <w:pPr>
              <w:spacing w:beforeLines="50"/>
              <w:rPr>
                <w:rFonts w:eastAsiaTheme="minorEastAsia"/>
                <w:b/>
                <w:sz w:val="22"/>
                <w:szCs w:val="20"/>
                <w:lang w:eastAsia="zh-CN"/>
              </w:rPr>
            </w:pPr>
            <w:r w:rsidRPr="001E26B7">
              <w:rPr>
                <w:rFonts w:eastAsiaTheme="minorEastAsia"/>
                <w:b/>
                <w:sz w:val="22"/>
                <w:szCs w:val="20"/>
                <w:lang w:eastAsia="zh-CN"/>
              </w:rPr>
              <w:t>10.1</w:t>
            </w:r>
            <w:r w:rsidRPr="001E26B7">
              <w:rPr>
                <w:rFonts w:eastAsiaTheme="minorEastAsia"/>
                <w:b/>
                <w:sz w:val="22"/>
                <w:szCs w:val="20"/>
                <w:lang w:eastAsia="zh-CN"/>
              </w:rPr>
              <w:tab/>
              <w:t>UE procedure for determining physical downlink control channel assignment</w:t>
            </w:r>
          </w:p>
          <w:p w:rsidR="00242D69" w:rsidRPr="001E26B7" w:rsidRDefault="00242D69" w:rsidP="00152D2B">
            <w:pPr>
              <w:spacing w:beforeLines="50"/>
              <w:rPr>
                <w:rFonts w:eastAsiaTheme="minorEastAsia"/>
                <w:szCs w:val="20"/>
                <w:lang w:eastAsia="zh-CN"/>
              </w:rPr>
            </w:pPr>
            <w:r w:rsidRPr="001E26B7">
              <w:rPr>
                <w:rFonts w:eastAsiaTheme="minorEastAsia"/>
                <w:szCs w:val="20"/>
                <w:lang w:eastAsia="zh-CN"/>
              </w:rPr>
              <w:t>……</w:t>
            </w:r>
          </w:p>
          <w:p w:rsidR="00242D69" w:rsidRPr="001E26B7" w:rsidRDefault="00242D69" w:rsidP="00152D2B">
            <w:pPr>
              <w:spacing w:beforeLines="50"/>
              <w:rPr>
                <w:rFonts w:eastAsiaTheme="minorEastAsia"/>
                <w:szCs w:val="20"/>
                <w:lang w:eastAsia="zh-CN"/>
              </w:rPr>
            </w:pPr>
            <w:r w:rsidRPr="00666803">
              <w:rPr>
                <w:rFonts w:eastAsiaTheme="minorEastAsia"/>
                <w:szCs w:val="20"/>
                <w:lang w:val="en-GB" w:eastAsia="zh-CN"/>
              </w:rPr>
              <w:t xml:space="preserve">If at least one RE of </w:t>
            </w:r>
            <w:r w:rsidRPr="00666803">
              <w:rPr>
                <w:rFonts w:eastAsiaTheme="minorEastAsia"/>
                <w:szCs w:val="20"/>
                <w:lang w:eastAsia="zh-CN"/>
              </w:rPr>
              <w:t>a</w:t>
            </w:r>
            <w:r w:rsidRPr="00666803">
              <w:rPr>
                <w:rFonts w:eastAsiaTheme="minorEastAsia"/>
                <w:szCs w:val="20"/>
                <w:lang w:val="en-GB" w:eastAsia="zh-CN"/>
              </w:rPr>
              <w:t xml:space="preserve"> PDCCH candidate for a UE on the serving cell overlaps with at least one RE of </w:t>
            </w:r>
            <w:r w:rsidRPr="00666803">
              <w:rPr>
                <w:rFonts w:eastAsiaTheme="minorEastAsia"/>
                <w:i/>
                <w:iCs/>
                <w:szCs w:val="20"/>
                <w:lang w:val="en-GB" w:eastAsia="zh-CN"/>
              </w:rPr>
              <w:t>lte-CRS-ToMatchAround</w:t>
            </w:r>
            <w:r w:rsidRPr="00666803">
              <w:rPr>
                <w:rFonts w:eastAsiaTheme="minorEastAsia"/>
                <w:szCs w:val="20"/>
                <w:lang w:val="en-GB" w:eastAsia="zh-CN"/>
              </w:rPr>
              <w:t>, or of</w:t>
            </w:r>
            <w:r w:rsidRPr="00666803">
              <w:rPr>
                <w:rFonts w:eastAsiaTheme="minorEastAsia"/>
                <w:i/>
                <w:iCs/>
                <w:szCs w:val="20"/>
                <w:lang w:val="en-GB" w:eastAsia="zh-CN"/>
              </w:rPr>
              <w:t xml:space="preserve"> LTE-CRS-PatternList</w:t>
            </w:r>
            <w:r w:rsidRPr="00666803">
              <w:rPr>
                <w:rFonts w:eastAsiaTheme="minorEastAsia"/>
                <w:szCs w:val="20"/>
                <w:lang w:val="en-GB" w:eastAsia="zh-CN"/>
              </w:rPr>
              <w:t>, the UE is not required to monitor the PDCCH candidate</w:t>
            </w:r>
            <w:r>
              <w:rPr>
                <w:rFonts w:eastAsiaTheme="minorEastAsia"/>
                <w:szCs w:val="20"/>
                <w:lang w:eastAsia="zh-CN"/>
              </w:rPr>
              <w:t xml:space="preserve"> </w:t>
            </w:r>
            <w:r w:rsidRPr="00666803">
              <w:rPr>
                <w:rFonts w:eastAsiaTheme="minorEastAsia"/>
                <w:color w:val="FF0000"/>
                <w:szCs w:val="20"/>
                <w:u w:val="single"/>
                <w:lang w:eastAsia="zh-CN"/>
              </w:rPr>
              <w:t>unless the UE indicates [corresponding capability]</w:t>
            </w:r>
            <w:r w:rsidRPr="001E26B7">
              <w:rPr>
                <w:rFonts w:eastAsiaTheme="minorEastAsia"/>
                <w:szCs w:val="20"/>
                <w:lang w:eastAsia="zh-CN"/>
              </w:rPr>
              <w:t>.</w:t>
            </w:r>
          </w:p>
          <w:p w:rsidR="00242D69" w:rsidRPr="001E26B7" w:rsidRDefault="00242D69" w:rsidP="00152D2B">
            <w:pPr>
              <w:spacing w:beforeLines="50"/>
              <w:rPr>
                <w:rFonts w:eastAsiaTheme="minorEastAsia"/>
                <w:szCs w:val="20"/>
                <w:lang w:eastAsia="zh-CN"/>
              </w:rPr>
            </w:pPr>
            <w:r w:rsidRPr="001E26B7">
              <w:rPr>
                <w:rFonts w:eastAsiaTheme="minorEastAsia"/>
                <w:szCs w:val="20"/>
                <w:lang w:eastAsia="zh-CN"/>
              </w:rPr>
              <w:lastRenderedPageBreak/>
              <w:t>……</w:t>
            </w:r>
          </w:p>
          <w:p w:rsidR="00242D69" w:rsidRPr="00792ECC" w:rsidRDefault="00242D69" w:rsidP="00152D2B">
            <w:pPr>
              <w:spacing w:beforeLines="50"/>
              <w:rPr>
                <w:rFonts w:eastAsiaTheme="minorEastAsia"/>
                <w:szCs w:val="20"/>
                <w:u w:val="single"/>
                <w:lang w:eastAsia="zh-CN"/>
              </w:rPr>
            </w:pPr>
            <w:r w:rsidRPr="00792ECC">
              <w:rPr>
                <w:rFonts w:eastAsiaTheme="minorEastAsia"/>
                <w:szCs w:val="20"/>
                <w:u w:val="single"/>
                <w:lang w:val="en-GB" w:eastAsia="zh-CN"/>
              </w:rPr>
              <w:t xml:space="preserve">When </w:t>
            </w:r>
            <w:r w:rsidRPr="00792ECC">
              <w:rPr>
                <w:rFonts w:eastAsiaTheme="minorEastAsia"/>
                <w:i/>
                <w:iCs/>
                <w:szCs w:val="20"/>
                <w:u w:val="single"/>
                <w:lang w:val="en-GB" w:eastAsia="zh-CN"/>
              </w:rPr>
              <w:t>precoderGranularity</w:t>
            </w:r>
            <w:r w:rsidRPr="00792ECC">
              <w:rPr>
                <w:rFonts w:eastAsiaTheme="minorEastAsia"/>
                <w:szCs w:val="20"/>
                <w:u w:val="single"/>
                <w:lang w:val="en-GB" w:eastAsia="zh-CN"/>
              </w:rPr>
              <w:t xml:space="preserve"> = </w:t>
            </w:r>
            <w:r w:rsidRPr="00792ECC">
              <w:rPr>
                <w:rFonts w:eastAsiaTheme="minorEastAsia"/>
                <w:i/>
                <w:iCs/>
                <w:szCs w:val="20"/>
                <w:u w:val="single"/>
                <w:lang w:val="en-GB" w:eastAsia="zh-CN"/>
              </w:rPr>
              <w:t>allContiguousRBs</w:t>
            </w:r>
            <w:r w:rsidRPr="00792ECC">
              <w:rPr>
                <w:rFonts w:eastAsiaTheme="minorEastAsia"/>
                <w:szCs w:val="20"/>
                <w:u w:val="single"/>
                <w:lang w:val="en-GB" w:eastAsia="zh-CN"/>
              </w:rPr>
              <w:t xml:space="preserve">, a UE does not expect </w:t>
            </w:r>
          </w:p>
          <w:p w:rsidR="00242D69" w:rsidRPr="001E26B7" w:rsidRDefault="00242D69" w:rsidP="00152D2B">
            <w:pPr>
              <w:numPr>
                <w:ilvl w:val="1"/>
                <w:numId w:val="10"/>
              </w:numPr>
              <w:spacing w:beforeLines="50" w:after="0" w:line="240" w:lineRule="auto"/>
              <w:rPr>
                <w:rFonts w:eastAsiaTheme="minorEastAsia"/>
                <w:szCs w:val="20"/>
                <w:lang w:eastAsia="zh-CN"/>
              </w:rPr>
            </w:pPr>
            <w:r w:rsidRPr="001E26B7">
              <w:rPr>
                <w:rFonts w:eastAsiaTheme="minorEastAsia"/>
                <w:szCs w:val="20"/>
                <w:lang w:eastAsia="zh-CN"/>
              </w:rPr>
              <w:t>to be configured a set of resource blocks of a CORESET that includes more than four sub-sets of resource blocks that are not contiguous in frequency</w:t>
            </w:r>
          </w:p>
          <w:p w:rsidR="00242D69" w:rsidRDefault="00242D69" w:rsidP="00152D2B">
            <w:pPr>
              <w:numPr>
                <w:ilvl w:val="1"/>
                <w:numId w:val="10"/>
              </w:numPr>
              <w:spacing w:beforeLines="50" w:after="0" w:line="240" w:lineRule="auto"/>
              <w:rPr>
                <w:rFonts w:eastAsiaTheme="minorEastAsia"/>
                <w:szCs w:val="20"/>
                <w:lang w:eastAsia="zh-CN"/>
              </w:rPr>
            </w:pPr>
            <w:r w:rsidRPr="00666803">
              <w:rPr>
                <w:rFonts w:eastAsiaTheme="minorEastAsia"/>
                <w:szCs w:val="20"/>
                <w:lang w:eastAsia="zh-CN"/>
              </w:rPr>
              <w:t xml:space="preserve">any RE of a CORESET to overlap </w:t>
            </w:r>
            <w:r w:rsidRPr="00666803">
              <w:rPr>
                <w:rFonts w:eastAsiaTheme="minorEastAsia"/>
                <w:strike/>
                <w:color w:val="FF0000"/>
                <w:szCs w:val="20"/>
                <w:lang w:eastAsia="zh-CN"/>
              </w:rPr>
              <w:t xml:space="preserve">with any RE determined from </w:t>
            </w:r>
            <w:r w:rsidRPr="00666803">
              <w:rPr>
                <w:rFonts w:eastAsiaTheme="minorEastAsia"/>
                <w:i/>
                <w:iCs/>
                <w:strike/>
                <w:color w:val="FF0000"/>
                <w:szCs w:val="20"/>
                <w:lang w:eastAsia="zh-CN"/>
              </w:rPr>
              <w:t>lte-CRS-ToMatchAround</w:t>
            </w:r>
            <w:r w:rsidRPr="00666803">
              <w:rPr>
                <w:rFonts w:eastAsiaTheme="minorEastAsia"/>
                <w:strike/>
                <w:color w:val="FF0000"/>
                <w:szCs w:val="20"/>
                <w:lang w:eastAsia="zh-CN"/>
              </w:rPr>
              <w:t>, or from</w:t>
            </w:r>
            <w:r w:rsidRPr="00666803">
              <w:rPr>
                <w:rFonts w:eastAsiaTheme="minorEastAsia"/>
                <w:i/>
                <w:iCs/>
                <w:strike/>
                <w:color w:val="FF0000"/>
                <w:szCs w:val="20"/>
                <w:lang w:eastAsia="zh-CN"/>
              </w:rPr>
              <w:t xml:space="preserve"> LTE-CRS-PatternList</w:t>
            </w:r>
            <w:r w:rsidRPr="00666803">
              <w:rPr>
                <w:rFonts w:eastAsiaTheme="minorEastAsia"/>
                <w:strike/>
                <w:color w:val="FF0000"/>
                <w:szCs w:val="20"/>
                <w:lang w:eastAsia="zh-CN"/>
              </w:rPr>
              <w:t xml:space="preserve">, or </w:t>
            </w:r>
            <w:r w:rsidRPr="00666803">
              <w:rPr>
                <w:rFonts w:eastAsiaTheme="minorEastAsia"/>
                <w:szCs w:val="20"/>
                <w:lang w:eastAsia="zh-CN"/>
              </w:rPr>
              <w:t>with</w:t>
            </w:r>
            <w:r w:rsidRPr="001E26B7">
              <w:rPr>
                <w:rFonts w:eastAsiaTheme="minorEastAsia"/>
                <w:szCs w:val="20"/>
                <w:lang w:eastAsia="zh-CN"/>
              </w:rPr>
              <w:t xml:space="preserve"> any RE of a SS/PBCH block.</w:t>
            </w:r>
          </w:p>
          <w:p w:rsidR="00242D69" w:rsidRPr="00666803" w:rsidRDefault="00242D69" w:rsidP="00152D2B">
            <w:pPr>
              <w:numPr>
                <w:ilvl w:val="1"/>
                <w:numId w:val="10"/>
              </w:numPr>
              <w:spacing w:beforeLines="50" w:after="0" w:line="240" w:lineRule="auto"/>
              <w:rPr>
                <w:rFonts w:eastAsiaTheme="minorEastAsia"/>
                <w:color w:val="FF0000"/>
                <w:szCs w:val="20"/>
                <w:u w:val="single"/>
                <w:lang w:eastAsia="zh-CN"/>
              </w:rPr>
            </w:pPr>
            <w:r w:rsidRPr="00666803">
              <w:rPr>
                <w:rFonts w:eastAsiaTheme="minorEastAsia"/>
                <w:color w:val="FF0000"/>
                <w:szCs w:val="20"/>
                <w:u w:val="single"/>
                <w:lang w:eastAsia="zh-CN"/>
              </w:rPr>
              <w:t xml:space="preserve">any RE of a CORESET to overlap with any RE determined from </w:t>
            </w:r>
            <w:r w:rsidRPr="00666803">
              <w:rPr>
                <w:rFonts w:eastAsiaTheme="minorEastAsia"/>
                <w:i/>
                <w:iCs/>
                <w:color w:val="FF0000"/>
                <w:szCs w:val="20"/>
                <w:u w:val="single"/>
                <w:lang w:eastAsia="zh-CN"/>
              </w:rPr>
              <w:t>lte-CRS-ToMatchAround</w:t>
            </w:r>
            <w:r w:rsidRPr="00666803">
              <w:rPr>
                <w:rFonts w:eastAsiaTheme="minorEastAsia"/>
                <w:color w:val="FF0000"/>
                <w:szCs w:val="20"/>
                <w:u w:val="single"/>
                <w:lang w:eastAsia="zh-CN"/>
              </w:rPr>
              <w:t>, or from</w:t>
            </w:r>
            <w:r w:rsidRPr="00666803">
              <w:rPr>
                <w:rFonts w:eastAsiaTheme="minorEastAsia"/>
                <w:i/>
                <w:iCs/>
                <w:color w:val="FF0000"/>
                <w:szCs w:val="20"/>
                <w:u w:val="single"/>
                <w:lang w:eastAsia="zh-CN"/>
              </w:rPr>
              <w:t xml:space="preserve"> LTE-CRS-PatternList</w:t>
            </w:r>
            <w:r>
              <w:rPr>
                <w:rFonts w:eastAsiaTheme="minorEastAsia"/>
                <w:iCs/>
                <w:color w:val="FF0000"/>
                <w:szCs w:val="20"/>
                <w:u w:val="single"/>
                <w:lang w:eastAsia="zh-CN"/>
              </w:rPr>
              <w:t>,</w:t>
            </w:r>
            <w:r w:rsidRPr="00666803">
              <w:rPr>
                <w:rFonts w:eastAsiaTheme="minorEastAsia"/>
                <w:iCs/>
                <w:color w:val="FF0000"/>
                <w:szCs w:val="20"/>
                <w:u w:val="single"/>
                <w:lang w:eastAsia="zh-CN"/>
              </w:rPr>
              <w:t xml:space="preserve"> unless </w:t>
            </w:r>
            <w:r w:rsidRPr="00666803">
              <w:rPr>
                <w:rFonts w:eastAsiaTheme="minorEastAsia"/>
                <w:color w:val="FF0000"/>
                <w:szCs w:val="20"/>
                <w:u w:val="single"/>
                <w:lang w:eastAsia="zh-CN"/>
              </w:rPr>
              <w:t>the UE indicates [corresponding capability]</w:t>
            </w:r>
          </w:p>
          <w:p w:rsidR="00242D69" w:rsidRDefault="00242D69" w:rsidP="00152D2B">
            <w:pPr>
              <w:spacing w:beforeLines="50" w:after="0"/>
              <w:jc w:val="center"/>
              <w:rPr>
                <w:rFonts w:eastAsiaTheme="minorEastAsia"/>
              </w:rPr>
            </w:pPr>
            <w:r w:rsidRPr="001E26B7">
              <w:rPr>
                <w:rFonts w:eastAsiaTheme="minorEastAsia"/>
                <w:szCs w:val="20"/>
                <w:lang w:eastAsia="zh-CN"/>
              </w:rPr>
              <w:t>……</w:t>
            </w:r>
          </w:p>
        </w:tc>
      </w:tr>
    </w:tbl>
    <w:p w:rsidR="00242D69" w:rsidRDefault="00242D69" w:rsidP="00152D2B">
      <w:pPr>
        <w:spacing w:beforeLines="50" w:after="0"/>
        <w:rPr>
          <w:rFonts w:eastAsiaTheme="minorEastAsia"/>
        </w:rPr>
      </w:pPr>
    </w:p>
    <w:tbl>
      <w:tblPr>
        <w:tblStyle w:val="TableGrid"/>
        <w:tblW w:w="0" w:type="auto"/>
        <w:tblLook w:val="04A0"/>
      </w:tblPr>
      <w:tblGrid>
        <w:gridCol w:w="9286"/>
      </w:tblGrid>
      <w:tr w:rsidR="00242D69" w:rsidTr="006523C2">
        <w:tc>
          <w:tcPr>
            <w:tcW w:w="9286" w:type="dxa"/>
          </w:tcPr>
          <w:p w:rsidR="00242D69" w:rsidRPr="00464D27" w:rsidRDefault="00242D69" w:rsidP="00152D2B">
            <w:pPr>
              <w:spacing w:beforeLines="50"/>
              <w:rPr>
                <w:rFonts w:eastAsiaTheme="minorEastAsia"/>
                <w:szCs w:val="20"/>
                <w:lang w:eastAsia="zh-CN"/>
              </w:rPr>
            </w:pPr>
            <w:r>
              <w:rPr>
                <w:rFonts w:eastAsiaTheme="minorEastAsia"/>
                <w:szCs w:val="20"/>
                <w:lang w:eastAsia="zh-CN"/>
              </w:rPr>
              <w:t>Option-2</w:t>
            </w:r>
            <w:r w:rsidRPr="00464D27">
              <w:rPr>
                <w:rFonts w:eastAsiaTheme="minorEastAsia"/>
                <w:szCs w:val="20"/>
                <w:lang w:eastAsia="zh-CN"/>
              </w:rPr>
              <w:t xml:space="preserve">: </w:t>
            </w:r>
          </w:p>
          <w:p w:rsidR="00242D69" w:rsidRPr="001E26B7" w:rsidRDefault="00242D69" w:rsidP="00152D2B">
            <w:pPr>
              <w:spacing w:beforeLines="50"/>
              <w:rPr>
                <w:rFonts w:eastAsiaTheme="minorEastAsia"/>
                <w:b/>
                <w:sz w:val="22"/>
                <w:szCs w:val="20"/>
                <w:lang w:eastAsia="zh-CN"/>
              </w:rPr>
            </w:pPr>
            <w:r w:rsidRPr="001E26B7">
              <w:rPr>
                <w:rFonts w:eastAsiaTheme="minorEastAsia"/>
                <w:b/>
                <w:sz w:val="22"/>
                <w:szCs w:val="20"/>
                <w:lang w:eastAsia="zh-CN"/>
              </w:rPr>
              <w:t>10.1</w:t>
            </w:r>
            <w:r w:rsidRPr="001E26B7">
              <w:rPr>
                <w:rFonts w:eastAsiaTheme="minorEastAsia"/>
                <w:b/>
                <w:sz w:val="22"/>
                <w:szCs w:val="20"/>
                <w:lang w:eastAsia="zh-CN"/>
              </w:rPr>
              <w:tab/>
              <w:t>UE procedure for determining physical downlink control channel assignment</w:t>
            </w:r>
          </w:p>
          <w:p w:rsidR="00242D69" w:rsidRPr="001E26B7" w:rsidRDefault="00242D69" w:rsidP="00152D2B">
            <w:pPr>
              <w:spacing w:beforeLines="50"/>
              <w:rPr>
                <w:rFonts w:eastAsiaTheme="minorEastAsia"/>
                <w:szCs w:val="20"/>
                <w:lang w:eastAsia="zh-CN"/>
              </w:rPr>
            </w:pPr>
            <w:r w:rsidRPr="001E26B7">
              <w:rPr>
                <w:rFonts w:eastAsiaTheme="minorEastAsia"/>
                <w:szCs w:val="20"/>
                <w:lang w:eastAsia="zh-CN"/>
              </w:rPr>
              <w:t>……</w:t>
            </w:r>
          </w:p>
          <w:p w:rsidR="00242D69" w:rsidRPr="00666803" w:rsidRDefault="00242D69" w:rsidP="00152D2B">
            <w:pPr>
              <w:spacing w:beforeLines="50"/>
              <w:rPr>
                <w:rFonts w:eastAsiaTheme="minorEastAsia"/>
                <w:strike/>
                <w:color w:val="FF0000"/>
                <w:szCs w:val="20"/>
                <w:lang w:eastAsia="zh-CN"/>
              </w:rPr>
            </w:pPr>
            <w:r w:rsidRPr="00666803">
              <w:rPr>
                <w:rFonts w:eastAsiaTheme="minorEastAsia"/>
                <w:strike/>
                <w:color w:val="FF0000"/>
                <w:szCs w:val="20"/>
                <w:lang w:val="en-GB" w:eastAsia="zh-CN"/>
              </w:rPr>
              <w:t xml:space="preserve">If at least one RE of </w:t>
            </w:r>
            <w:r w:rsidRPr="00666803">
              <w:rPr>
                <w:rFonts w:eastAsiaTheme="minorEastAsia"/>
                <w:strike/>
                <w:color w:val="FF0000"/>
                <w:szCs w:val="20"/>
                <w:lang w:eastAsia="zh-CN"/>
              </w:rPr>
              <w:t>a</w:t>
            </w:r>
            <w:r w:rsidRPr="00666803">
              <w:rPr>
                <w:rFonts w:eastAsiaTheme="minorEastAsia"/>
                <w:strike/>
                <w:color w:val="FF0000"/>
                <w:szCs w:val="20"/>
                <w:lang w:val="en-GB" w:eastAsia="zh-CN"/>
              </w:rPr>
              <w:t xml:space="preserve"> PDCCH candidate for a UE on the serving cell overlaps with at least one RE of </w:t>
            </w:r>
            <w:r w:rsidRPr="00666803">
              <w:rPr>
                <w:rFonts w:eastAsiaTheme="minorEastAsia"/>
                <w:i/>
                <w:iCs/>
                <w:strike/>
                <w:color w:val="FF0000"/>
                <w:szCs w:val="20"/>
                <w:lang w:val="en-GB" w:eastAsia="zh-CN"/>
              </w:rPr>
              <w:t>lte-CRS-ToMatchAround</w:t>
            </w:r>
            <w:r w:rsidRPr="00666803">
              <w:rPr>
                <w:rFonts w:eastAsiaTheme="minorEastAsia"/>
                <w:strike/>
                <w:color w:val="FF0000"/>
                <w:szCs w:val="20"/>
                <w:lang w:val="en-GB" w:eastAsia="zh-CN"/>
              </w:rPr>
              <w:t>, or of</w:t>
            </w:r>
            <w:r w:rsidRPr="00666803">
              <w:rPr>
                <w:rFonts w:eastAsiaTheme="minorEastAsia"/>
                <w:i/>
                <w:iCs/>
                <w:strike/>
                <w:color w:val="FF0000"/>
                <w:szCs w:val="20"/>
                <w:lang w:val="en-GB" w:eastAsia="zh-CN"/>
              </w:rPr>
              <w:t xml:space="preserve"> LTE-CRS-PatternList</w:t>
            </w:r>
            <w:r w:rsidRPr="00666803">
              <w:rPr>
                <w:rFonts w:eastAsiaTheme="minorEastAsia"/>
                <w:strike/>
                <w:color w:val="FF0000"/>
                <w:szCs w:val="20"/>
                <w:lang w:val="en-GB" w:eastAsia="zh-CN"/>
              </w:rPr>
              <w:t>, the UE is not required to monitor the PDCCH candidate</w:t>
            </w:r>
            <w:r w:rsidRPr="00666803">
              <w:rPr>
                <w:rFonts w:eastAsiaTheme="minorEastAsia"/>
                <w:strike/>
                <w:color w:val="FF0000"/>
                <w:szCs w:val="20"/>
                <w:lang w:eastAsia="zh-CN"/>
              </w:rPr>
              <w:t>.</w:t>
            </w:r>
          </w:p>
          <w:p w:rsidR="00242D69" w:rsidRPr="001E26B7" w:rsidRDefault="00242D69" w:rsidP="00152D2B">
            <w:pPr>
              <w:spacing w:beforeLines="50"/>
              <w:rPr>
                <w:rFonts w:eastAsiaTheme="minorEastAsia"/>
                <w:szCs w:val="20"/>
                <w:lang w:eastAsia="zh-CN"/>
              </w:rPr>
            </w:pPr>
            <w:r w:rsidRPr="001E26B7">
              <w:rPr>
                <w:rFonts w:eastAsiaTheme="minorEastAsia"/>
                <w:szCs w:val="20"/>
                <w:lang w:eastAsia="zh-CN"/>
              </w:rPr>
              <w:t>……</w:t>
            </w:r>
          </w:p>
          <w:p w:rsidR="00242D69" w:rsidRPr="00792ECC" w:rsidRDefault="00242D69" w:rsidP="00152D2B">
            <w:pPr>
              <w:spacing w:beforeLines="50"/>
              <w:rPr>
                <w:rFonts w:eastAsiaTheme="minorEastAsia"/>
                <w:szCs w:val="20"/>
                <w:u w:val="single"/>
                <w:lang w:eastAsia="zh-CN"/>
              </w:rPr>
            </w:pPr>
            <w:r w:rsidRPr="00792ECC">
              <w:rPr>
                <w:rFonts w:eastAsiaTheme="minorEastAsia"/>
                <w:szCs w:val="20"/>
                <w:u w:val="single"/>
                <w:lang w:val="en-GB" w:eastAsia="zh-CN"/>
              </w:rPr>
              <w:t xml:space="preserve">When </w:t>
            </w:r>
            <w:r w:rsidRPr="00792ECC">
              <w:rPr>
                <w:rFonts w:eastAsiaTheme="minorEastAsia"/>
                <w:i/>
                <w:iCs/>
                <w:szCs w:val="20"/>
                <w:u w:val="single"/>
                <w:lang w:val="en-GB" w:eastAsia="zh-CN"/>
              </w:rPr>
              <w:t>precoderGranularity</w:t>
            </w:r>
            <w:r w:rsidRPr="00792ECC">
              <w:rPr>
                <w:rFonts w:eastAsiaTheme="minorEastAsia"/>
                <w:szCs w:val="20"/>
                <w:u w:val="single"/>
                <w:lang w:val="en-GB" w:eastAsia="zh-CN"/>
              </w:rPr>
              <w:t xml:space="preserve"> = </w:t>
            </w:r>
            <w:r w:rsidRPr="00792ECC">
              <w:rPr>
                <w:rFonts w:eastAsiaTheme="minorEastAsia"/>
                <w:i/>
                <w:iCs/>
                <w:szCs w:val="20"/>
                <w:u w:val="single"/>
                <w:lang w:val="en-GB" w:eastAsia="zh-CN"/>
              </w:rPr>
              <w:t>allContiguousRBs</w:t>
            </w:r>
            <w:r w:rsidRPr="00792ECC">
              <w:rPr>
                <w:rFonts w:eastAsiaTheme="minorEastAsia"/>
                <w:szCs w:val="20"/>
                <w:u w:val="single"/>
                <w:lang w:val="en-GB" w:eastAsia="zh-CN"/>
              </w:rPr>
              <w:t xml:space="preserve">, a UE does not expect </w:t>
            </w:r>
          </w:p>
          <w:p w:rsidR="00242D69" w:rsidRPr="001E26B7" w:rsidRDefault="00242D69" w:rsidP="00152D2B">
            <w:pPr>
              <w:numPr>
                <w:ilvl w:val="1"/>
                <w:numId w:val="10"/>
              </w:numPr>
              <w:spacing w:beforeLines="50" w:after="0" w:line="240" w:lineRule="auto"/>
              <w:rPr>
                <w:rFonts w:eastAsiaTheme="minorEastAsia"/>
                <w:szCs w:val="20"/>
                <w:lang w:eastAsia="zh-CN"/>
              </w:rPr>
            </w:pPr>
            <w:r w:rsidRPr="001E26B7">
              <w:rPr>
                <w:rFonts w:eastAsiaTheme="minorEastAsia"/>
                <w:szCs w:val="20"/>
                <w:lang w:eastAsia="zh-CN"/>
              </w:rPr>
              <w:t>to be configured a set of resource blocks of a CORESET that includes more than four sub-sets of resource blocks that are not contiguous in frequency</w:t>
            </w:r>
          </w:p>
          <w:p w:rsidR="00242D69" w:rsidRDefault="00242D69" w:rsidP="00152D2B">
            <w:pPr>
              <w:numPr>
                <w:ilvl w:val="1"/>
                <w:numId w:val="10"/>
              </w:numPr>
              <w:spacing w:beforeLines="50" w:after="0" w:line="240" w:lineRule="auto"/>
              <w:rPr>
                <w:rFonts w:eastAsiaTheme="minorEastAsia"/>
                <w:szCs w:val="20"/>
                <w:lang w:eastAsia="zh-CN"/>
              </w:rPr>
            </w:pPr>
            <w:r w:rsidRPr="00666803">
              <w:rPr>
                <w:rFonts w:eastAsiaTheme="minorEastAsia"/>
                <w:szCs w:val="20"/>
                <w:lang w:eastAsia="zh-CN"/>
              </w:rPr>
              <w:t xml:space="preserve">any RE of a CORESET to overlap </w:t>
            </w:r>
            <w:r w:rsidRPr="00666803">
              <w:rPr>
                <w:rFonts w:eastAsiaTheme="minorEastAsia"/>
                <w:strike/>
                <w:color w:val="FF0000"/>
                <w:szCs w:val="20"/>
                <w:lang w:eastAsia="zh-CN"/>
              </w:rPr>
              <w:t xml:space="preserve">with any RE determined from </w:t>
            </w:r>
            <w:r w:rsidRPr="00666803">
              <w:rPr>
                <w:rFonts w:eastAsiaTheme="minorEastAsia"/>
                <w:i/>
                <w:iCs/>
                <w:strike/>
                <w:color w:val="FF0000"/>
                <w:szCs w:val="20"/>
                <w:lang w:eastAsia="zh-CN"/>
              </w:rPr>
              <w:t>lte-CRS-ToMatchAround</w:t>
            </w:r>
            <w:r w:rsidRPr="00666803">
              <w:rPr>
                <w:rFonts w:eastAsiaTheme="minorEastAsia"/>
                <w:strike/>
                <w:color w:val="FF0000"/>
                <w:szCs w:val="20"/>
                <w:lang w:eastAsia="zh-CN"/>
              </w:rPr>
              <w:t>, or from</w:t>
            </w:r>
            <w:r w:rsidRPr="00666803">
              <w:rPr>
                <w:rFonts w:eastAsiaTheme="minorEastAsia"/>
                <w:i/>
                <w:iCs/>
                <w:strike/>
                <w:color w:val="FF0000"/>
                <w:szCs w:val="20"/>
                <w:lang w:eastAsia="zh-CN"/>
              </w:rPr>
              <w:t xml:space="preserve"> LTE-CRS-PatternList</w:t>
            </w:r>
            <w:r w:rsidRPr="00666803">
              <w:rPr>
                <w:rFonts w:eastAsiaTheme="minorEastAsia"/>
                <w:strike/>
                <w:color w:val="FF0000"/>
                <w:szCs w:val="20"/>
                <w:lang w:eastAsia="zh-CN"/>
              </w:rPr>
              <w:t>, or</w:t>
            </w:r>
            <w:r w:rsidRPr="001E26B7">
              <w:rPr>
                <w:rFonts w:eastAsiaTheme="minorEastAsia"/>
                <w:szCs w:val="20"/>
                <w:lang w:eastAsia="zh-CN"/>
              </w:rPr>
              <w:t xml:space="preserve"> with any RE of a SS/PBCH block.</w:t>
            </w:r>
          </w:p>
          <w:p w:rsidR="00242D69" w:rsidRDefault="00242D69" w:rsidP="00152D2B">
            <w:pPr>
              <w:spacing w:beforeLines="50" w:after="0"/>
              <w:jc w:val="center"/>
              <w:rPr>
                <w:rFonts w:eastAsiaTheme="minorEastAsia"/>
              </w:rPr>
            </w:pPr>
            <w:r w:rsidRPr="001E26B7">
              <w:rPr>
                <w:rFonts w:eastAsiaTheme="minorEastAsia"/>
                <w:szCs w:val="20"/>
                <w:lang w:eastAsia="zh-CN"/>
              </w:rPr>
              <w:t>……</w:t>
            </w:r>
          </w:p>
        </w:tc>
      </w:tr>
    </w:tbl>
    <w:p w:rsidR="00242D69" w:rsidRDefault="00242D69" w:rsidP="00152D2B">
      <w:pPr>
        <w:spacing w:beforeLines="50" w:after="0"/>
        <w:rPr>
          <w:rFonts w:eastAsiaTheme="minorEastAsia"/>
          <w:b/>
          <w:i/>
          <w:szCs w:val="20"/>
          <w:lang w:eastAsia="zh-CN"/>
        </w:rPr>
      </w:pPr>
      <w:r>
        <w:rPr>
          <w:rFonts w:eastAsiaTheme="minorEastAsia"/>
          <w:b/>
          <w:i/>
          <w:szCs w:val="20"/>
          <w:lang w:eastAsia="zh-CN"/>
        </w:rPr>
        <w:t>Proposal 2</w:t>
      </w:r>
      <w:r w:rsidRPr="00666803">
        <w:rPr>
          <w:rFonts w:eastAsiaTheme="minorEastAsia"/>
          <w:b/>
          <w:i/>
          <w:szCs w:val="20"/>
          <w:lang w:eastAsia="zh-CN"/>
        </w:rPr>
        <w:t xml:space="preserve">: </w:t>
      </w:r>
      <w:r>
        <w:rPr>
          <w:rFonts w:eastAsiaTheme="minorEastAsia"/>
          <w:b/>
          <w:i/>
          <w:szCs w:val="20"/>
          <w:lang w:eastAsia="zh-CN"/>
        </w:rPr>
        <w:t>Remove redundant restriction description from 38.211</w:t>
      </w:r>
      <w:r w:rsidRPr="00666803">
        <w:rPr>
          <w:rFonts w:eastAsiaTheme="minorEastAsia"/>
          <w:b/>
          <w:i/>
          <w:szCs w:val="20"/>
          <w:lang w:eastAsia="zh-CN"/>
        </w:rPr>
        <w:t>.</w:t>
      </w:r>
    </w:p>
    <w:tbl>
      <w:tblPr>
        <w:tblStyle w:val="TableGrid"/>
        <w:tblW w:w="0" w:type="auto"/>
        <w:tblLook w:val="04A0"/>
      </w:tblPr>
      <w:tblGrid>
        <w:gridCol w:w="9286"/>
      </w:tblGrid>
      <w:tr w:rsidR="00242D69" w:rsidTr="006523C2">
        <w:tc>
          <w:tcPr>
            <w:tcW w:w="9286" w:type="dxa"/>
          </w:tcPr>
          <w:p w:rsidR="00242D69" w:rsidRPr="002427A6" w:rsidRDefault="00242D69" w:rsidP="006523C2">
            <w:pPr>
              <w:pStyle w:val="Heading4"/>
              <w:numPr>
                <w:ilvl w:val="0"/>
                <w:numId w:val="0"/>
              </w:numPr>
              <w:ind w:left="851" w:hanging="851"/>
              <w:rPr>
                <w:sz w:val="22"/>
                <w:szCs w:val="22"/>
              </w:rPr>
            </w:pPr>
            <w:r w:rsidRPr="002427A6">
              <w:rPr>
                <w:sz w:val="22"/>
                <w:szCs w:val="22"/>
              </w:rPr>
              <w:t>7.3.2.2</w:t>
            </w:r>
            <w:r w:rsidRPr="002427A6">
              <w:rPr>
                <w:sz w:val="22"/>
                <w:szCs w:val="22"/>
              </w:rPr>
              <w:tab/>
              <w:t>Control-resource set (CORESET)</w:t>
            </w:r>
          </w:p>
          <w:p w:rsidR="00242D69" w:rsidRPr="001E26B7" w:rsidRDefault="00242D69" w:rsidP="00152D2B">
            <w:pPr>
              <w:spacing w:beforeLines="50"/>
              <w:jc w:val="center"/>
              <w:rPr>
                <w:rFonts w:eastAsiaTheme="minorEastAsia"/>
                <w:szCs w:val="20"/>
                <w:lang w:eastAsia="zh-CN"/>
              </w:rPr>
            </w:pPr>
            <w:r w:rsidRPr="001E26B7">
              <w:rPr>
                <w:rFonts w:eastAsiaTheme="minorEastAsia"/>
                <w:szCs w:val="20"/>
                <w:lang w:eastAsia="zh-CN"/>
              </w:rPr>
              <w:t>……</w:t>
            </w:r>
          </w:p>
          <w:p w:rsidR="00242D69" w:rsidRDefault="00242D69" w:rsidP="006523C2">
            <w:r>
              <w:t xml:space="preserve">For a CORESET configured by the </w:t>
            </w:r>
            <w:r>
              <w:rPr>
                <w:i/>
              </w:rPr>
              <w:t>ControlResourceSet</w:t>
            </w:r>
            <w:r>
              <w:t xml:space="preserve"> IE: </w:t>
            </w:r>
          </w:p>
          <w:p w:rsidR="00242D69" w:rsidRPr="002427A6" w:rsidRDefault="00242D69" w:rsidP="00152D2B">
            <w:pPr>
              <w:spacing w:beforeLines="50"/>
              <w:jc w:val="center"/>
              <w:rPr>
                <w:rFonts w:eastAsiaTheme="minorEastAsia"/>
                <w:szCs w:val="20"/>
                <w:lang w:eastAsia="zh-CN"/>
              </w:rPr>
            </w:pPr>
            <w:r w:rsidRPr="001E26B7">
              <w:rPr>
                <w:rFonts w:eastAsiaTheme="minorEastAsia"/>
                <w:szCs w:val="20"/>
                <w:lang w:eastAsia="zh-CN"/>
              </w:rPr>
              <w:t>……</w:t>
            </w:r>
          </w:p>
          <w:p w:rsidR="00242D69" w:rsidRDefault="00242D69" w:rsidP="006523C2">
            <w:pPr>
              <w:pStyle w:val="B1"/>
            </w:pPr>
            <w:r>
              <w:t>-</w:t>
            </w:r>
            <w:r>
              <w:tab/>
              <w:t xml:space="preserve">for both interleaved and non-interleaved mapping, the UE may assume </w:t>
            </w:r>
          </w:p>
          <w:p w:rsidR="00242D69" w:rsidRDefault="00242D69" w:rsidP="006523C2">
            <w:pPr>
              <w:pStyle w:val="B2"/>
            </w:pPr>
            <w:r>
              <w:t>-</w:t>
            </w:r>
            <w:r>
              <w:tab/>
              <w:t xml:space="preserve">the same precoding being used within a REG bundle if the higher-layer parameter </w:t>
            </w:r>
            <w:r>
              <w:rPr>
                <w:i/>
              </w:rPr>
              <w:t xml:space="preserve">precoderGranularity </w:t>
            </w:r>
            <w:r>
              <w:t xml:space="preserve">equals </w:t>
            </w:r>
            <w:r>
              <w:rPr>
                <w:i/>
              </w:rPr>
              <w:t>sameAsREG-bundle</w:t>
            </w:r>
            <w:r>
              <w:t xml:space="preserve">; </w:t>
            </w:r>
          </w:p>
          <w:p w:rsidR="00242D69" w:rsidRDefault="00242D69" w:rsidP="006523C2">
            <w:pPr>
              <w:pStyle w:val="B2"/>
            </w:pPr>
            <w:r>
              <w:t>-</w:t>
            </w:r>
            <w:r>
              <w:tab/>
              <w:t xml:space="preserve">the same precoding being used across the all resource-element groups within the set of contiguous resource blocks in the CORESET, </w:t>
            </w:r>
            <w:r w:rsidRPr="00765B99">
              <w:rPr>
                <w:strike/>
                <w:color w:val="FF0000"/>
              </w:rPr>
              <w:t xml:space="preserve">and that no resource elements in the CORESET overlap with an SSB or LTE cell-specific reference signals as indicated by the higher-layer parameter </w:t>
            </w:r>
            <w:r w:rsidRPr="00765B99">
              <w:rPr>
                <w:i/>
                <w:strike/>
                <w:color w:val="FF0000"/>
              </w:rPr>
              <w:t>lte-CRS-ToMatchAround</w:t>
            </w:r>
            <w:r w:rsidRPr="00765B99">
              <w:rPr>
                <w:iCs/>
                <w:strike/>
                <w:color w:val="FF0000"/>
              </w:rPr>
              <w:t xml:space="preserve">, </w:t>
            </w:r>
            <w:r w:rsidRPr="00765B99">
              <w:rPr>
                <w:i/>
                <w:strike/>
                <w:color w:val="FF0000"/>
              </w:rPr>
              <w:t>lte-CRS-PatternList1</w:t>
            </w:r>
            <w:r w:rsidRPr="00765B99">
              <w:rPr>
                <w:iCs/>
                <w:strike/>
                <w:color w:val="FF0000"/>
              </w:rPr>
              <w:t>,</w:t>
            </w:r>
            <w:r w:rsidRPr="00765B99">
              <w:rPr>
                <w:strike/>
                <w:color w:val="FF0000"/>
              </w:rPr>
              <w:t xml:space="preserve"> or </w:t>
            </w:r>
            <w:r w:rsidRPr="00765B99">
              <w:rPr>
                <w:i/>
                <w:strike/>
                <w:color w:val="FF0000"/>
              </w:rPr>
              <w:t>lte-CRS-PatternList2</w:t>
            </w:r>
            <w:r w:rsidRPr="00765B99">
              <w:rPr>
                <w:strike/>
                <w:color w:val="FF0000"/>
              </w:rPr>
              <w:t>,</w:t>
            </w:r>
            <w:r>
              <w:t xml:space="preserve"> if the higher-layer parameter </w:t>
            </w:r>
            <w:r>
              <w:rPr>
                <w:i/>
              </w:rPr>
              <w:t xml:space="preserve">precoderGranularity </w:t>
            </w:r>
            <w:r>
              <w:t xml:space="preserve">equals </w:t>
            </w:r>
            <w:r>
              <w:rPr>
                <w:i/>
              </w:rPr>
              <w:t>allContiguousRBs</w:t>
            </w:r>
            <w:r>
              <w:t>.</w:t>
            </w:r>
          </w:p>
          <w:p w:rsidR="00242D69" w:rsidRDefault="00242D69" w:rsidP="00152D2B">
            <w:pPr>
              <w:spacing w:beforeLines="50" w:after="0"/>
              <w:jc w:val="center"/>
              <w:rPr>
                <w:rFonts w:eastAsiaTheme="minorEastAsia"/>
                <w:szCs w:val="20"/>
                <w:lang w:eastAsia="zh-CN"/>
              </w:rPr>
            </w:pPr>
            <w:r w:rsidRPr="001E26B7">
              <w:rPr>
                <w:rFonts w:eastAsiaTheme="minorEastAsia"/>
                <w:szCs w:val="20"/>
                <w:lang w:eastAsia="zh-CN"/>
              </w:rPr>
              <w:t>……</w:t>
            </w:r>
          </w:p>
        </w:tc>
      </w:tr>
    </w:tbl>
    <w:p w:rsidR="00242D69" w:rsidRDefault="00242D69" w:rsidP="00152D2B">
      <w:pPr>
        <w:spacing w:beforeLines="50" w:after="0"/>
        <w:rPr>
          <w:rFonts w:eastAsiaTheme="minorEastAsia"/>
          <w:szCs w:val="20"/>
          <w:lang w:eastAsia="zh-CN"/>
        </w:rPr>
      </w:pPr>
    </w:p>
    <w:p w:rsidR="008C6A39" w:rsidRPr="0046183F" w:rsidRDefault="008C6A39" w:rsidP="00152D2B">
      <w:pPr>
        <w:pStyle w:val="BodyText"/>
        <w:spacing w:beforeLines="50"/>
        <w:rPr>
          <w:rFonts w:eastAsia="SimSun"/>
          <w:b/>
          <w:i/>
          <w:szCs w:val="20"/>
          <w:lang w:eastAsia="zh-CN"/>
        </w:rPr>
      </w:pPr>
      <w:r>
        <w:rPr>
          <w:rFonts w:eastAsia="SimSun"/>
          <w:b/>
          <w:i/>
          <w:szCs w:val="20"/>
          <w:lang w:eastAsia="zh-CN"/>
        </w:rPr>
        <w:lastRenderedPageBreak/>
        <w:t>Proposal 3</w:t>
      </w:r>
      <w:r w:rsidRPr="0046183F">
        <w:rPr>
          <w:rFonts w:eastAsia="SimSun"/>
          <w:b/>
          <w:i/>
          <w:szCs w:val="20"/>
          <w:lang w:eastAsia="zh-CN"/>
        </w:rPr>
        <w:t xml:space="preserve">: Adopt the following TP for TS38.211. </w:t>
      </w:r>
    </w:p>
    <w:tbl>
      <w:tblPr>
        <w:tblStyle w:val="TableGrid"/>
        <w:tblW w:w="0" w:type="auto"/>
        <w:tblLook w:val="04A0"/>
      </w:tblPr>
      <w:tblGrid>
        <w:gridCol w:w="9286"/>
      </w:tblGrid>
      <w:tr w:rsidR="008C6A39" w:rsidTr="00D63022">
        <w:tc>
          <w:tcPr>
            <w:tcW w:w="9286" w:type="dxa"/>
          </w:tcPr>
          <w:p w:rsidR="008C6A39" w:rsidRPr="007B458C" w:rsidRDefault="008C6A39" w:rsidP="00D63022">
            <w:pPr>
              <w:pStyle w:val="Heading5"/>
              <w:numPr>
                <w:ilvl w:val="0"/>
                <w:numId w:val="0"/>
              </w:numPr>
              <w:ind w:left="851" w:hanging="851"/>
              <w:rPr>
                <w:rFonts w:ascii="Arial" w:hAnsi="Arial" w:cs="Arial"/>
                <w:b w:val="0"/>
                <w:sz w:val="22"/>
                <w:szCs w:val="22"/>
              </w:rPr>
            </w:pPr>
            <w:r w:rsidRPr="007B458C">
              <w:rPr>
                <w:rFonts w:ascii="Arial" w:hAnsi="Arial" w:cs="Arial"/>
                <w:b w:val="0"/>
                <w:sz w:val="22"/>
                <w:szCs w:val="22"/>
              </w:rPr>
              <w:t>7.4.1.1.2</w:t>
            </w:r>
            <w:r w:rsidRPr="007B458C">
              <w:rPr>
                <w:rFonts w:ascii="Arial" w:hAnsi="Arial" w:cs="Arial"/>
                <w:b w:val="0"/>
                <w:sz w:val="22"/>
                <w:szCs w:val="22"/>
              </w:rPr>
              <w:tab/>
              <w:t>Mapping to physical resources</w:t>
            </w:r>
          </w:p>
          <w:p w:rsidR="008C6A39" w:rsidRDefault="008C6A39" w:rsidP="00D63022">
            <w:pPr>
              <w:jc w:val="center"/>
              <w:outlineLvl w:val="0"/>
            </w:pPr>
            <w:r>
              <w:t>……</w:t>
            </w:r>
          </w:p>
          <w:p w:rsidR="008C6A39" w:rsidRDefault="008C6A39" w:rsidP="00D63022">
            <w:r>
              <w:t>For PDSCH mapping type A</w:t>
            </w:r>
          </w:p>
          <w:p w:rsidR="008C6A39" w:rsidRDefault="008C6A39" w:rsidP="00D63022">
            <w:pPr>
              <w:jc w:val="center"/>
              <w:outlineLvl w:val="0"/>
            </w:pPr>
            <w:r>
              <w:t>……</w:t>
            </w:r>
          </w:p>
          <w:p w:rsidR="008C6A39" w:rsidRDefault="008C6A39" w:rsidP="00D63022">
            <w:pPr>
              <w:pStyle w:val="B1"/>
            </w:pPr>
            <w:r>
              <w:t>-</w:t>
            </w:r>
            <w:r>
              <w:tab/>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rsidR="008C6A39" w:rsidRDefault="008C6A39" w:rsidP="00D63022">
            <w:pPr>
              <w:pStyle w:val="B2"/>
            </w:pPr>
            <w:r>
              <w:t>-</w:t>
            </w:r>
            <w:r>
              <w:tab/>
              <w:t xml:space="preserve">the higher-layer parameter </w:t>
            </w:r>
            <w:r w:rsidRPr="007911E1">
              <w:rPr>
                <w:i/>
              </w:rPr>
              <w:t>lte-CRS-ToMatchAround</w:t>
            </w:r>
            <w:r>
              <w:rPr>
                <w:iCs/>
              </w:rPr>
              <w:t xml:space="preserve">, </w:t>
            </w:r>
            <w:r>
              <w:rPr>
                <w:i/>
              </w:rPr>
              <w:t>lte-CRS-PatternList1</w:t>
            </w:r>
            <w:r>
              <w:rPr>
                <w:iCs/>
              </w:rPr>
              <w:t>,</w:t>
            </w:r>
            <w:r>
              <w:t xml:space="preserve"> </w:t>
            </w:r>
            <w:r w:rsidRPr="007B458C">
              <w:rPr>
                <w:strike/>
                <w:color w:val="FF0000"/>
              </w:rPr>
              <w:t xml:space="preserve">or </w:t>
            </w:r>
            <w:r>
              <w:rPr>
                <w:i/>
              </w:rPr>
              <w:t>lte-CRS-PatternList2</w:t>
            </w:r>
            <w:r w:rsidRPr="0046183F">
              <w:rPr>
                <w:i/>
                <w:color w:val="FF0000"/>
                <w:u w:val="single"/>
              </w:rPr>
              <w:t xml:space="preserve">, </w:t>
            </w:r>
            <w:r w:rsidRPr="0046183F">
              <w:rPr>
                <w:color w:val="FF0000"/>
                <w:u w:val="single"/>
              </w:rPr>
              <w:t>or</w:t>
            </w:r>
            <w:r w:rsidRPr="0046183F">
              <w:rPr>
                <w:i/>
                <w:color w:val="FF0000"/>
                <w:u w:val="single"/>
              </w:rPr>
              <w:t xml:space="preserve"> lte-CRS-PatternList3</w:t>
            </w:r>
            <w:r w:rsidRPr="00E50987">
              <w:t xml:space="preserve"> is configured</w:t>
            </w:r>
            <w:r>
              <w:t>; and</w:t>
            </w:r>
          </w:p>
          <w:p w:rsidR="008C6A39" w:rsidRDefault="008C6A39" w:rsidP="00D63022">
            <w:pPr>
              <w:pStyle w:val="B2"/>
            </w:pPr>
            <w:r>
              <w:rPr>
                <w:i/>
              </w:rPr>
              <w:t>-</w:t>
            </w:r>
            <w:r>
              <w:rPr>
                <w:i/>
              </w:rPr>
              <w:tab/>
            </w:r>
            <w:r w:rsidRPr="007911E1">
              <w:t xml:space="preserve">the higher-layer parameter </w:t>
            </w:r>
            <w:r w:rsidRPr="007911E1">
              <w:rPr>
                <w:i/>
              </w:rPr>
              <w:t>dmrs-AdditionalPosition</w:t>
            </w:r>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rsidR="008C6A39" w:rsidRDefault="008C6A39" w:rsidP="00D63022">
            <w:pPr>
              <w:pStyle w:val="B2"/>
            </w:pPr>
            <w:r>
              <w:rPr>
                <w:i/>
              </w:rPr>
              <w:t>-</w:t>
            </w:r>
            <w:r>
              <w:tab/>
              <w:t xml:space="preserve">the UE has indicated it is capable of </w:t>
            </w:r>
            <w:r w:rsidRPr="00AA0A2D">
              <w:rPr>
                <w:rFonts w:eastAsia="DengXian"/>
                <w:i/>
              </w:rPr>
              <w:t>additionalDMRS-DL-Alt</w:t>
            </w:r>
            <w:r>
              <w:t xml:space="preserve"> </w:t>
            </w:r>
          </w:p>
          <w:p w:rsidR="008C6A39" w:rsidRDefault="008C6A39" w:rsidP="00D63022">
            <w:pPr>
              <w:outlineLvl w:val="0"/>
            </w:pPr>
            <w:r w:rsidRPr="005532CE">
              <w:t>For PDSCH mapping type B</w:t>
            </w:r>
          </w:p>
          <w:p w:rsidR="008C6A39" w:rsidRDefault="008C6A39" w:rsidP="00D63022">
            <w:pPr>
              <w:jc w:val="center"/>
              <w:outlineLvl w:val="0"/>
            </w:pPr>
            <w:r>
              <w:t>……</w:t>
            </w:r>
          </w:p>
          <w:p w:rsidR="008C6A39" w:rsidRDefault="008C6A39" w:rsidP="00D63022">
            <w:pPr>
              <w:pStyle w:val="B1"/>
            </w:pPr>
            <w:r>
              <w:t>-</w:t>
            </w:r>
            <w:r>
              <w:tab/>
              <w:t xml:space="preserve">if the higher-layer parameter </w:t>
            </w:r>
            <w:r w:rsidRPr="007911E1">
              <w:rPr>
                <w:i/>
              </w:rPr>
              <w:t>lte-CRS-ToMatchAround</w:t>
            </w:r>
            <w:r>
              <w:rPr>
                <w:iCs/>
              </w:rPr>
              <w:t xml:space="preserve">, </w:t>
            </w:r>
            <w:r>
              <w:rPr>
                <w:i/>
              </w:rPr>
              <w:t>lte-CRS-PatternList1</w:t>
            </w:r>
            <w:r>
              <w:rPr>
                <w:iCs/>
              </w:rPr>
              <w:t>,</w:t>
            </w:r>
            <w:r>
              <w:t xml:space="preserve"> </w:t>
            </w:r>
            <w:r w:rsidRPr="0046183F">
              <w:rPr>
                <w:strike/>
                <w:color w:val="FF0000"/>
              </w:rPr>
              <w:t xml:space="preserve">or </w:t>
            </w:r>
            <w:r>
              <w:rPr>
                <w:i/>
              </w:rPr>
              <w:t>lte-CRS-PatternList2</w:t>
            </w:r>
            <w:r w:rsidRPr="009470C0">
              <w:t xml:space="preserve">, </w:t>
            </w:r>
            <w:r w:rsidRPr="00C51C2C">
              <w:rPr>
                <w:color w:val="FF0000"/>
                <w:u w:val="single"/>
              </w:rPr>
              <w:t xml:space="preserve">or </w:t>
            </w:r>
            <w:r w:rsidRPr="00C51C2C">
              <w:rPr>
                <w:i/>
                <w:color w:val="FF0000"/>
                <w:u w:val="single"/>
              </w:rPr>
              <w:t>lte-CRS-PatternList3</w:t>
            </w:r>
            <w:r>
              <w:rPr>
                <w:color w:val="FF0000"/>
                <w:u w:val="single"/>
              </w:rPr>
              <w:t xml:space="preserve"> </w:t>
            </w:r>
            <w:r w:rsidRPr="00E50987">
              <w:t>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single-symbol DM-RS is configured,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r w:rsidRPr="007911E1">
              <w:rPr>
                <w:i/>
              </w:rPr>
              <w:t>lte-CRS-ToMatchAround</w:t>
            </w:r>
            <w:r>
              <w:rPr>
                <w:iCs/>
              </w:rPr>
              <w:t xml:space="preserve">, </w:t>
            </w:r>
            <w:r>
              <w:rPr>
                <w:i/>
              </w:rPr>
              <w:t>lte-CRS-PatternList1</w:t>
            </w:r>
            <w:r>
              <w:rPr>
                <w:iCs/>
              </w:rPr>
              <w:t>,</w:t>
            </w:r>
            <w:r>
              <w:t xml:space="preserve"> </w:t>
            </w:r>
            <w:r w:rsidRPr="0046183F">
              <w:rPr>
                <w:strike/>
                <w:color w:val="FF0000"/>
              </w:rPr>
              <w:t xml:space="preserve">or </w:t>
            </w:r>
            <w:r>
              <w:rPr>
                <w:i/>
              </w:rPr>
              <w:t>lte-CRS-PatternList2</w:t>
            </w:r>
            <w:r w:rsidRPr="009470C0">
              <w:t xml:space="preserve">, </w:t>
            </w:r>
            <w:r w:rsidRPr="0046183F">
              <w:rPr>
                <w:i/>
                <w:color w:val="FF0000"/>
                <w:u w:val="single"/>
              </w:rPr>
              <w:t>lte-CRS-PatternList3</w:t>
            </w:r>
            <w:r w:rsidRPr="0046183F">
              <w:rPr>
                <w:color w:val="FF0000"/>
                <w:u w:val="single"/>
              </w:rPr>
              <w:t xml:space="preserve">,  or </w:t>
            </w:r>
            <w:r>
              <w:rPr>
                <w:i/>
                <w:color w:val="FF0000"/>
                <w:u w:val="single"/>
              </w:rPr>
              <w:t>lte-CRS-PatternList4,</w:t>
            </w:r>
            <w:r w:rsidRPr="00E50987">
              <w:t xml:space="preserve"> </w:t>
            </w:r>
            <w:r w:rsidRPr="009470C0">
              <w:t xml:space="preserve">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rsidR="008C6A39" w:rsidRDefault="008C6A39" w:rsidP="00152D2B">
            <w:pPr>
              <w:pStyle w:val="BodyText"/>
              <w:spacing w:beforeLines="50"/>
              <w:jc w:val="center"/>
              <w:rPr>
                <w:rFonts w:eastAsia="SimSun"/>
                <w:szCs w:val="20"/>
                <w:lang w:eastAsia="zh-CN"/>
              </w:rPr>
            </w:pPr>
            <w:r>
              <w:t>……</w:t>
            </w:r>
          </w:p>
        </w:tc>
      </w:tr>
    </w:tbl>
    <w:p w:rsidR="008C6A39" w:rsidRPr="00666803" w:rsidRDefault="008C6A39" w:rsidP="00152D2B">
      <w:pPr>
        <w:spacing w:beforeLines="50" w:after="0"/>
        <w:rPr>
          <w:rFonts w:eastAsiaTheme="minorEastAsia"/>
          <w:szCs w:val="20"/>
          <w:lang w:eastAsia="zh-CN"/>
        </w:rPr>
      </w:pPr>
    </w:p>
    <w:p w:rsidR="0064652B" w:rsidRPr="00C36519" w:rsidRDefault="0064652B" w:rsidP="0064652B">
      <w:pPr>
        <w:pStyle w:val="Heading1"/>
        <w:tabs>
          <w:tab w:val="num" w:pos="612"/>
        </w:tabs>
        <w:spacing w:line="240" w:lineRule="auto"/>
        <w:rPr>
          <w:rFonts w:ascii="Times New Roman" w:hAnsi="Times New Roman" w:cs="Times New Roman"/>
          <w:sz w:val="20"/>
          <w:szCs w:val="20"/>
        </w:rPr>
      </w:pPr>
      <w:r w:rsidRPr="00C36519">
        <w:rPr>
          <w:rFonts w:ascii="Times New Roman" w:hAnsi="Times New Roman" w:cs="Times New Roman"/>
          <w:sz w:val="20"/>
          <w:szCs w:val="20"/>
        </w:rPr>
        <w:t>Reference</w:t>
      </w:r>
    </w:p>
    <w:p w:rsidR="0064652B" w:rsidRDefault="0064652B" w:rsidP="007001B0">
      <w:pPr>
        <w:numPr>
          <w:ilvl w:val="0"/>
          <w:numId w:val="6"/>
        </w:numPr>
        <w:spacing w:after="40" w:line="240" w:lineRule="auto"/>
        <w:rPr>
          <w:rFonts w:eastAsia="SimSun"/>
          <w:color w:val="000000"/>
          <w:lang w:eastAsia="zh-CN"/>
        </w:rPr>
      </w:pPr>
      <w:r>
        <w:rPr>
          <w:rFonts w:eastAsia="SimSun" w:hint="eastAsia"/>
          <w:color w:val="000000"/>
          <w:lang w:eastAsia="zh-CN"/>
        </w:rPr>
        <w:t>R</w:t>
      </w:r>
      <w:r>
        <w:rPr>
          <w:rFonts w:eastAsia="SimSun"/>
          <w:color w:val="000000"/>
          <w:lang w:eastAsia="zh-CN"/>
        </w:rPr>
        <w:t xml:space="preserve">P-213575 </w:t>
      </w:r>
      <w:r w:rsidRPr="008B7A7F">
        <w:rPr>
          <w:rFonts w:eastAsia="SimSun"/>
          <w:color w:val="000000"/>
          <w:lang w:eastAsia="zh-CN"/>
        </w:rPr>
        <w:t>New WI: Enhancement of NR Dynamic spectrum sharing (DSS)</w:t>
      </w:r>
      <w:r>
        <w:rPr>
          <w:rFonts w:eastAsia="SimSun"/>
          <w:color w:val="000000"/>
          <w:lang w:eastAsia="zh-CN"/>
        </w:rPr>
        <w:t xml:space="preserve"> Ericsson</w:t>
      </w:r>
    </w:p>
    <w:p w:rsidR="0064652B" w:rsidRPr="00BE5C80" w:rsidRDefault="0064652B" w:rsidP="007001B0">
      <w:pPr>
        <w:numPr>
          <w:ilvl w:val="0"/>
          <w:numId w:val="6"/>
        </w:numPr>
        <w:spacing w:after="40" w:line="240" w:lineRule="auto"/>
        <w:rPr>
          <w:rFonts w:eastAsia="SimSun"/>
          <w:color w:val="000000"/>
          <w:lang w:eastAsia="zh-CN"/>
        </w:rPr>
      </w:pPr>
      <w:r>
        <w:rPr>
          <w:rFonts w:eastAsia="SimSun" w:hint="eastAsia"/>
          <w:color w:val="000000"/>
          <w:lang w:eastAsia="zh-CN"/>
        </w:rPr>
        <w:t>T</w:t>
      </w:r>
      <w:r>
        <w:rPr>
          <w:rFonts w:eastAsia="SimSun"/>
          <w:color w:val="000000"/>
          <w:lang w:eastAsia="zh-CN"/>
        </w:rPr>
        <w:t xml:space="preserve">S 38.213 v17.1.0 </w:t>
      </w:r>
      <w:r w:rsidRPr="00D912B5">
        <w:rPr>
          <w:rFonts w:eastAsia="SimSun"/>
          <w:color w:val="000000"/>
          <w:lang w:eastAsia="zh-CN"/>
        </w:rPr>
        <w:t>Physical layer procedures for control</w:t>
      </w:r>
      <w:r>
        <w:rPr>
          <w:rFonts w:eastAsia="SimSun" w:hint="eastAsia"/>
          <w:color w:val="000000"/>
          <w:lang w:eastAsia="zh-CN"/>
        </w:rPr>
        <w:t xml:space="preserve"> </w:t>
      </w:r>
      <w:r w:rsidRPr="00D912B5">
        <w:rPr>
          <w:rFonts w:eastAsia="SimSun"/>
          <w:color w:val="000000"/>
          <w:lang w:eastAsia="zh-CN"/>
        </w:rPr>
        <w:t>(Release 1</w:t>
      </w:r>
      <w:r>
        <w:rPr>
          <w:rFonts w:eastAsia="SimSun"/>
          <w:color w:val="000000"/>
          <w:lang w:eastAsia="zh-CN"/>
        </w:rPr>
        <w:t>7</w:t>
      </w:r>
      <w:r w:rsidRPr="00D912B5">
        <w:rPr>
          <w:rFonts w:eastAsia="SimSun"/>
          <w:color w:val="000000"/>
          <w:lang w:eastAsia="zh-CN"/>
        </w:rPr>
        <w:t>)</w:t>
      </w:r>
    </w:p>
    <w:p w:rsidR="007A57B3" w:rsidRPr="0064652B" w:rsidRDefault="007A57B3" w:rsidP="0064652B"/>
    <w:sectPr w:rsidR="007A57B3" w:rsidRPr="0064652B" w:rsidSect="00AC2B7C">
      <w:headerReference w:type="default" r:id="rId8"/>
      <w:footerReference w:type="even" r:id="rId9"/>
      <w:footerReference w:type="default" r:id="rId10"/>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423F" w:rsidRDefault="00A6423F" w:rsidP="00AC2B7C">
      <w:pPr>
        <w:spacing w:after="0" w:line="240" w:lineRule="auto"/>
      </w:pPr>
      <w:r>
        <w:separator/>
      </w:r>
    </w:p>
  </w:endnote>
  <w:endnote w:type="continuationSeparator" w:id="0">
    <w:p w:rsidR="00A6423F" w:rsidRDefault="00A6423F" w:rsidP="00AC2B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바탕">
    <w:altName w:val="Arial Unicode MS"/>
    <w:charset w:val="00"/>
    <w:family w:val="roman"/>
    <w:pitch w:val="default"/>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00"/>
    <w:family w:val="modern"/>
    <w:pitch w:val="default"/>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23F" w:rsidRDefault="00614E15">
    <w:pPr>
      <w:pStyle w:val="Footer"/>
      <w:framePr w:wrap="around" w:vAnchor="text" w:hAnchor="margin" w:xAlign="center" w:y="1"/>
      <w:rPr>
        <w:rStyle w:val="PageNumber"/>
      </w:rPr>
    </w:pPr>
    <w:r>
      <w:rPr>
        <w:rStyle w:val="PageNumber"/>
      </w:rPr>
      <w:fldChar w:fldCharType="begin"/>
    </w:r>
    <w:r w:rsidR="00A6423F">
      <w:rPr>
        <w:rStyle w:val="PageNumber"/>
      </w:rPr>
      <w:instrText xml:space="preserve">PAGE  </w:instrText>
    </w:r>
    <w:r>
      <w:rPr>
        <w:rStyle w:val="PageNumber"/>
      </w:rPr>
      <w:fldChar w:fldCharType="end"/>
    </w:r>
  </w:p>
  <w:p w:rsidR="00A6423F" w:rsidRDefault="00A6423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06360"/>
      <w:docPartObj>
        <w:docPartGallery w:val="AutoText"/>
      </w:docPartObj>
    </w:sdtPr>
    <w:sdtContent>
      <w:p w:rsidR="00A6423F" w:rsidRDefault="00614E15">
        <w:pPr>
          <w:pStyle w:val="Footer"/>
          <w:jc w:val="center"/>
        </w:pPr>
        <w:fldSimple w:instr=" PAGE   \* MERGEFORMAT ">
          <w:r w:rsidR="00152D2B">
            <w:rPr>
              <w:noProof/>
            </w:rPr>
            <w:t>1</w:t>
          </w:r>
        </w:fldSimple>
      </w:p>
    </w:sdtContent>
  </w:sdt>
  <w:p w:rsidR="00A6423F" w:rsidRDefault="00A642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423F" w:rsidRDefault="00A6423F" w:rsidP="00AC2B7C">
      <w:pPr>
        <w:spacing w:after="0" w:line="240" w:lineRule="auto"/>
      </w:pPr>
      <w:r>
        <w:separator/>
      </w:r>
    </w:p>
  </w:footnote>
  <w:footnote w:type="continuationSeparator" w:id="0">
    <w:p w:rsidR="00A6423F" w:rsidRDefault="00A6423F" w:rsidP="00AC2B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23F" w:rsidRDefault="00A6423F">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8718C"/>
    <w:multiLevelType w:val="hybridMultilevel"/>
    <w:tmpl w:val="93768798"/>
    <w:lvl w:ilvl="0" w:tplc="B3AEC72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BF035F0"/>
    <w:multiLevelType w:val="hybridMultilevel"/>
    <w:tmpl w:val="E74A7F3C"/>
    <w:lvl w:ilvl="0" w:tplc="B8ECE518">
      <w:start w:val="1"/>
      <w:numFmt w:val="bullet"/>
      <w:lvlText w:val="•"/>
      <w:lvlJc w:val="left"/>
      <w:pPr>
        <w:tabs>
          <w:tab w:val="num" w:pos="720"/>
        </w:tabs>
        <w:ind w:left="720" w:hanging="360"/>
      </w:pPr>
      <w:rPr>
        <w:rFonts w:ascii="Arial" w:hAnsi="Arial" w:hint="default"/>
      </w:rPr>
    </w:lvl>
    <w:lvl w:ilvl="1" w:tplc="78666BB2">
      <w:start w:val="1"/>
      <w:numFmt w:val="bullet"/>
      <w:lvlText w:val="•"/>
      <w:lvlJc w:val="left"/>
      <w:pPr>
        <w:tabs>
          <w:tab w:val="num" w:pos="1440"/>
        </w:tabs>
        <w:ind w:left="1440" w:hanging="360"/>
      </w:pPr>
      <w:rPr>
        <w:rFonts w:ascii="Arial" w:hAnsi="Arial" w:hint="default"/>
      </w:rPr>
    </w:lvl>
    <w:lvl w:ilvl="2" w:tplc="1DCC7B30" w:tentative="1">
      <w:start w:val="1"/>
      <w:numFmt w:val="bullet"/>
      <w:lvlText w:val="•"/>
      <w:lvlJc w:val="left"/>
      <w:pPr>
        <w:tabs>
          <w:tab w:val="num" w:pos="2160"/>
        </w:tabs>
        <w:ind w:left="2160" w:hanging="360"/>
      </w:pPr>
      <w:rPr>
        <w:rFonts w:ascii="Arial" w:hAnsi="Arial" w:hint="default"/>
      </w:rPr>
    </w:lvl>
    <w:lvl w:ilvl="3" w:tplc="68864BFC" w:tentative="1">
      <w:start w:val="1"/>
      <w:numFmt w:val="bullet"/>
      <w:lvlText w:val="•"/>
      <w:lvlJc w:val="left"/>
      <w:pPr>
        <w:tabs>
          <w:tab w:val="num" w:pos="2880"/>
        </w:tabs>
        <w:ind w:left="2880" w:hanging="360"/>
      </w:pPr>
      <w:rPr>
        <w:rFonts w:ascii="Arial" w:hAnsi="Arial" w:hint="default"/>
      </w:rPr>
    </w:lvl>
    <w:lvl w:ilvl="4" w:tplc="8D800E18" w:tentative="1">
      <w:start w:val="1"/>
      <w:numFmt w:val="bullet"/>
      <w:lvlText w:val="•"/>
      <w:lvlJc w:val="left"/>
      <w:pPr>
        <w:tabs>
          <w:tab w:val="num" w:pos="3600"/>
        </w:tabs>
        <w:ind w:left="3600" w:hanging="360"/>
      </w:pPr>
      <w:rPr>
        <w:rFonts w:ascii="Arial" w:hAnsi="Arial" w:hint="default"/>
      </w:rPr>
    </w:lvl>
    <w:lvl w:ilvl="5" w:tplc="F2064FDE" w:tentative="1">
      <w:start w:val="1"/>
      <w:numFmt w:val="bullet"/>
      <w:lvlText w:val="•"/>
      <w:lvlJc w:val="left"/>
      <w:pPr>
        <w:tabs>
          <w:tab w:val="num" w:pos="4320"/>
        </w:tabs>
        <w:ind w:left="4320" w:hanging="360"/>
      </w:pPr>
      <w:rPr>
        <w:rFonts w:ascii="Arial" w:hAnsi="Arial" w:hint="default"/>
      </w:rPr>
    </w:lvl>
    <w:lvl w:ilvl="6" w:tplc="72D25E28" w:tentative="1">
      <w:start w:val="1"/>
      <w:numFmt w:val="bullet"/>
      <w:lvlText w:val="•"/>
      <w:lvlJc w:val="left"/>
      <w:pPr>
        <w:tabs>
          <w:tab w:val="num" w:pos="5040"/>
        </w:tabs>
        <w:ind w:left="5040" w:hanging="360"/>
      </w:pPr>
      <w:rPr>
        <w:rFonts w:ascii="Arial" w:hAnsi="Arial" w:hint="default"/>
      </w:rPr>
    </w:lvl>
    <w:lvl w:ilvl="7" w:tplc="A8CAC408" w:tentative="1">
      <w:start w:val="1"/>
      <w:numFmt w:val="bullet"/>
      <w:lvlText w:val="•"/>
      <w:lvlJc w:val="left"/>
      <w:pPr>
        <w:tabs>
          <w:tab w:val="num" w:pos="5760"/>
        </w:tabs>
        <w:ind w:left="5760" w:hanging="360"/>
      </w:pPr>
      <w:rPr>
        <w:rFonts w:ascii="Arial" w:hAnsi="Arial" w:hint="default"/>
      </w:rPr>
    </w:lvl>
    <w:lvl w:ilvl="8" w:tplc="143228DA" w:tentative="1">
      <w:start w:val="1"/>
      <w:numFmt w:val="bullet"/>
      <w:lvlText w:val="•"/>
      <w:lvlJc w:val="left"/>
      <w:pPr>
        <w:tabs>
          <w:tab w:val="num" w:pos="6480"/>
        </w:tabs>
        <w:ind w:left="6480" w:hanging="360"/>
      </w:pPr>
      <w:rPr>
        <w:rFonts w:ascii="Arial" w:hAnsi="Arial" w:hint="default"/>
      </w:rPr>
    </w:lvl>
  </w:abstractNum>
  <w:abstractNum w:abstractNumId="3">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F1E782B"/>
    <w:multiLevelType w:val="hybridMultilevel"/>
    <w:tmpl w:val="91A8667E"/>
    <w:lvl w:ilvl="0" w:tplc="40020CF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바탕"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0EA34BA"/>
    <w:multiLevelType w:val="hybridMultilevel"/>
    <w:tmpl w:val="1666CF60"/>
    <w:lvl w:ilvl="0" w:tplc="40020CF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8D673A"/>
    <w:multiLevelType w:val="hybridMultilevel"/>
    <w:tmpl w:val="C8FCF9BA"/>
    <w:lvl w:ilvl="0" w:tplc="40020CF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7AE21539"/>
    <w:multiLevelType w:val="hybridMultilevel"/>
    <w:tmpl w:val="677A4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3AEC72C">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4"/>
  </w:num>
  <w:num w:numId="2">
    <w:abstractNumId w:val="11"/>
  </w:num>
  <w:num w:numId="3">
    <w:abstractNumId w:val="13"/>
  </w:num>
  <w:num w:numId="4">
    <w:abstractNumId w:val="3"/>
  </w:num>
  <w:num w:numId="5">
    <w:abstractNumId w:val="10"/>
  </w:num>
  <w:num w:numId="6">
    <w:abstractNumId w:val="9"/>
  </w:num>
  <w:num w:numId="7">
    <w:abstractNumId w:val="8"/>
  </w:num>
  <w:num w:numId="8">
    <w:abstractNumId w:val="1"/>
  </w:num>
  <w:num w:numId="9">
    <w:abstractNumId w:val="12"/>
  </w:num>
  <w:num w:numId="10">
    <w:abstractNumId w:val="2"/>
  </w:num>
  <w:num w:numId="11">
    <w:abstractNumId w:val="5"/>
  </w:num>
  <w:num w:numId="12">
    <w:abstractNumId w:val="6"/>
  </w:num>
  <w:num w:numId="13">
    <w:abstractNumId w:val="4"/>
  </w:num>
  <w:num w:numId="14">
    <w:abstractNumId w:val="7"/>
  </w:num>
  <w:num w:numId="15">
    <w:abstractNumId w:val="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applyBreakingRules/>
    <w:useFELayout/>
  </w:compat>
  <w:rsids>
    <w:rsidRoot w:val="00B87FBC"/>
    <w:rsid w:val="F8F93066"/>
    <w:rsid w:val="00000689"/>
    <w:rsid w:val="00000993"/>
    <w:rsid w:val="00000A50"/>
    <w:rsid w:val="00001075"/>
    <w:rsid w:val="000020AF"/>
    <w:rsid w:val="000022A7"/>
    <w:rsid w:val="0000231B"/>
    <w:rsid w:val="00002AD0"/>
    <w:rsid w:val="0000396F"/>
    <w:rsid w:val="00003AB1"/>
    <w:rsid w:val="00003B73"/>
    <w:rsid w:val="00003BC5"/>
    <w:rsid w:val="00003C17"/>
    <w:rsid w:val="00003C44"/>
    <w:rsid w:val="000042D8"/>
    <w:rsid w:val="000043C1"/>
    <w:rsid w:val="0000470E"/>
    <w:rsid w:val="00004A91"/>
    <w:rsid w:val="00004AE5"/>
    <w:rsid w:val="0000526A"/>
    <w:rsid w:val="00005405"/>
    <w:rsid w:val="000056B1"/>
    <w:rsid w:val="000056F9"/>
    <w:rsid w:val="00005881"/>
    <w:rsid w:val="00005F6F"/>
    <w:rsid w:val="000064D2"/>
    <w:rsid w:val="0000660A"/>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D7D"/>
    <w:rsid w:val="00010B7C"/>
    <w:rsid w:val="00010C43"/>
    <w:rsid w:val="00010C71"/>
    <w:rsid w:val="00010EC4"/>
    <w:rsid w:val="00011175"/>
    <w:rsid w:val="0001156B"/>
    <w:rsid w:val="000116A5"/>
    <w:rsid w:val="00011A80"/>
    <w:rsid w:val="00011F85"/>
    <w:rsid w:val="00012071"/>
    <w:rsid w:val="000124AB"/>
    <w:rsid w:val="000124DC"/>
    <w:rsid w:val="00012947"/>
    <w:rsid w:val="0001297D"/>
    <w:rsid w:val="000129FC"/>
    <w:rsid w:val="00012AD9"/>
    <w:rsid w:val="00012FDB"/>
    <w:rsid w:val="00013069"/>
    <w:rsid w:val="000133C4"/>
    <w:rsid w:val="00013596"/>
    <w:rsid w:val="00013852"/>
    <w:rsid w:val="000139B0"/>
    <w:rsid w:val="00013AD9"/>
    <w:rsid w:val="00013E20"/>
    <w:rsid w:val="00013E2F"/>
    <w:rsid w:val="00014647"/>
    <w:rsid w:val="00014BF4"/>
    <w:rsid w:val="00015650"/>
    <w:rsid w:val="00015813"/>
    <w:rsid w:val="0001587B"/>
    <w:rsid w:val="0001588D"/>
    <w:rsid w:val="00015BCF"/>
    <w:rsid w:val="00015D4B"/>
    <w:rsid w:val="00015E5D"/>
    <w:rsid w:val="00016704"/>
    <w:rsid w:val="00016871"/>
    <w:rsid w:val="00016AC6"/>
    <w:rsid w:val="00016DC0"/>
    <w:rsid w:val="00016F52"/>
    <w:rsid w:val="0001721F"/>
    <w:rsid w:val="000173AF"/>
    <w:rsid w:val="0001740E"/>
    <w:rsid w:val="00017436"/>
    <w:rsid w:val="00017B01"/>
    <w:rsid w:val="00017D35"/>
    <w:rsid w:val="00017D87"/>
    <w:rsid w:val="00017DA0"/>
    <w:rsid w:val="00020997"/>
    <w:rsid w:val="00020ED3"/>
    <w:rsid w:val="00020F24"/>
    <w:rsid w:val="00020F26"/>
    <w:rsid w:val="00021088"/>
    <w:rsid w:val="000210E8"/>
    <w:rsid w:val="000211F1"/>
    <w:rsid w:val="00021242"/>
    <w:rsid w:val="00021765"/>
    <w:rsid w:val="0002195F"/>
    <w:rsid w:val="00021A48"/>
    <w:rsid w:val="00021A92"/>
    <w:rsid w:val="00021B5E"/>
    <w:rsid w:val="00022055"/>
    <w:rsid w:val="00022158"/>
    <w:rsid w:val="00022457"/>
    <w:rsid w:val="0002247B"/>
    <w:rsid w:val="00023150"/>
    <w:rsid w:val="000232D1"/>
    <w:rsid w:val="0002339A"/>
    <w:rsid w:val="000234EF"/>
    <w:rsid w:val="000239CD"/>
    <w:rsid w:val="00024124"/>
    <w:rsid w:val="000246C8"/>
    <w:rsid w:val="00024755"/>
    <w:rsid w:val="000247C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34F"/>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B02"/>
    <w:rsid w:val="00033C2E"/>
    <w:rsid w:val="00033C6A"/>
    <w:rsid w:val="00033DA1"/>
    <w:rsid w:val="00034048"/>
    <w:rsid w:val="0003433D"/>
    <w:rsid w:val="0003446F"/>
    <w:rsid w:val="000345AE"/>
    <w:rsid w:val="00034737"/>
    <w:rsid w:val="00034D69"/>
    <w:rsid w:val="00034E17"/>
    <w:rsid w:val="00034E36"/>
    <w:rsid w:val="00034F4A"/>
    <w:rsid w:val="00035030"/>
    <w:rsid w:val="0003588E"/>
    <w:rsid w:val="00035EB5"/>
    <w:rsid w:val="00036D8B"/>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51"/>
    <w:rsid w:val="00050379"/>
    <w:rsid w:val="00050574"/>
    <w:rsid w:val="0005071B"/>
    <w:rsid w:val="000507E7"/>
    <w:rsid w:val="0005117B"/>
    <w:rsid w:val="00051641"/>
    <w:rsid w:val="000519B6"/>
    <w:rsid w:val="000519BA"/>
    <w:rsid w:val="00051BF1"/>
    <w:rsid w:val="00052321"/>
    <w:rsid w:val="000523FC"/>
    <w:rsid w:val="00052550"/>
    <w:rsid w:val="0005265E"/>
    <w:rsid w:val="00052F5C"/>
    <w:rsid w:val="00053663"/>
    <w:rsid w:val="000536E9"/>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E49"/>
    <w:rsid w:val="00055FA5"/>
    <w:rsid w:val="0005640E"/>
    <w:rsid w:val="00056609"/>
    <w:rsid w:val="0005678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528"/>
    <w:rsid w:val="00062DD3"/>
    <w:rsid w:val="00063266"/>
    <w:rsid w:val="00063348"/>
    <w:rsid w:val="00063433"/>
    <w:rsid w:val="000637D6"/>
    <w:rsid w:val="00063D12"/>
    <w:rsid w:val="00063F7F"/>
    <w:rsid w:val="00063FBD"/>
    <w:rsid w:val="00063FCD"/>
    <w:rsid w:val="00064830"/>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70818"/>
    <w:rsid w:val="00070DA9"/>
    <w:rsid w:val="00071769"/>
    <w:rsid w:val="00072005"/>
    <w:rsid w:val="00072098"/>
    <w:rsid w:val="00072AF4"/>
    <w:rsid w:val="00072B54"/>
    <w:rsid w:val="00072CEF"/>
    <w:rsid w:val="00072E11"/>
    <w:rsid w:val="000731F9"/>
    <w:rsid w:val="00073391"/>
    <w:rsid w:val="00073B9A"/>
    <w:rsid w:val="0007403D"/>
    <w:rsid w:val="0007468B"/>
    <w:rsid w:val="000749EF"/>
    <w:rsid w:val="00074CB5"/>
    <w:rsid w:val="00075096"/>
    <w:rsid w:val="00075AF1"/>
    <w:rsid w:val="000760AA"/>
    <w:rsid w:val="00076219"/>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927"/>
    <w:rsid w:val="00082A17"/>
    <w:rsid w:val="000833AA"/>
    <w:rsid w:val="000837E9"/>
    <w:rsid w:val="000838CD"/>
    <w:rsid w:val="00083A1F"/>
    <w:rsid w:val="00083B61"/>
    <w:rsid w:val="00083B66"/>
    <w:rsid w:val="00083F2A"/>
    <w:rsid w:val="00084354"/>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F6B"/>
    <w:rsid w:val="000920C3"/>
    <w:rsid w:val="000925E1"/>
    <w:rsid w:val="0009265C"/>
    <w:rsid w:val="00092678"/>
    <w:rsid w:val="000927FC"/>
    <w:rsid w:val="000928F3"/>
    <w:rsid w:val="000931C0"/>
    <w:rsid w:val="0009364C"/>
    <w:rsid w:val="000936F6"/>
    <w:rsid w:val="00093726"/>
    <w:rsid w:val="00093802"/>
    <w:rsid w:val="000938C7"/>
    <w:rsid w:val="000948A4"/>
    <w:rsid w:val="00094C25"/>
    <w:rsid w:val="00094DBA"/>
    <w:rsid w:val="00095093"/>
    <w:rsid w:val="0009519F"/>
    <w:rsid w:val="0009523C"/>
    <w:rsid w:val="00095244"/>
    <w:rsid w:val="0009536B"/>
    <w:rsid w:val="00095421"/>
    <w:rsid w:val="0009542E"/>
    <w:rsid w:val="00095833"/>
    <w:rsid w:val="000958D3"/>
    <w:rsid w:val="00095CB0"/>
    <w:rsid w:val="00095CC4"/>
    <w:rsid w:val="00095DA7"/>
    <w:rsid w:val="000960DA"/>
    <w:rsid w:val="00096321"/>
    <w:rsid w:val="000969B9"/>
    <w:rsid w:val="0009713D"/>
    <w:rsid w:val="000973FB"/>
    <w:rsid w:val="0009761C"/>
    <w:rsid w:val="000A020D"/>
    <w:rsid w:val="000A07E6"/>
    <w:rsid w:val="000A0BE1"/>
    <w:rsid w:val="000A0C0A"/>
    <w:rsid w:val="000A115B"/>
    <w:rsid w:val="000A1E8B"/>
    <w:rsid w:val="000A222A"/>
    <w:rsid w:val="000A2662"/>
    <w:rsid w:val="000A2800"/>
    <w:rsid w:val="000A29F2"/>
    <w:rsid w:val="000A2ACD"/>
    <w:rsid w:val="000A3974"/>
    <w:rsid w:val="000A3A2D"/>
    <w:rsid w:val="000A41BF"/>
    <w:rsid w:val="000A42C5"/>
    <w:rsid w:val="000A462F"/>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6C"/>
    <w:rsid w:val="000B34CA"/>
    <w:rsid w:val="000B34F0"/>
    <w:rsid w:val="000B3559"/>
    <w:rsid w:val="000B3674"/>
    <w:rsid w:val="000B38C4"/>
    <w:rsid w:val="000B38FF"/>
    <w:rsid w:val="000B42D4"/>
    <w:rsid w:val="000B439A"/>
    <w:rsid w:val="000B4426"/>
    <w:rsid w:val="000B4538"/>
    <w:rsid w:val="000B484D"/>
    <w:rsid w:val="000B4BC4"/>
    <w:rsid w:val="000B4FFF"/>
    <w:rsid w:val="000B5546"/>
    <w:rsid w:val="000B5646"/>
    <w:rsid w:val="000B56EB"/>
    <w:rsid w:val="000B587A"/>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A45"/>
    <w:rsid w:val="000C11B0"/>
    <w:rsid w:val="000C157C"/>
    <w:rsid w:val="000C19FF"/>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75"/>
    <w:rsid w:val="000C3BA2"/>
    <w:rsid w:val="000C4021"/>
    <w:rsid w:val="000C40B8"/>
    <w:rsid w:val="000C4389"/>
    <w:rsid w:val="000C4454"/>
    <w:rsid w:val="000C4AE2"/>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2D"/>
    <w:rsid w:val="000D0490"/>
    <w:rsid w:val="000D065E"/>
    <w:rsid w:val="000D0CD1"/>
    <w:rsid w:val="000D138A"/>
    <w:rsid w:val="000D1521"/>
    <w:rsid w:val="000D1AE9"/>
    <w:rsid w:val="000D1D38"/>
    <w:rsid w:val="000D1F83"/>
    <w:rsid w:val="000D1FEE"/>
    <w:rsid w:val="000D2208"/>
    <w:rsid w:val="000D2D39"/>
    <w:rsid w:val="000D30F8"/>
    <w:rsid w:val="000D36A6"/>
    <w:rsid w:val="000D3EDD"/>
    <w:rsid w:val="000D44C7"/>
    <w:rsid w:val="000D4AD2"/>
    <w:rsid w:val="000D4ADA"/>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E04C5"/>
    <w:rsid w:val="000E04F1"/>
    <w:rsid w:val="000E0E63"/>
    <w:rsid w:val="000E15A5"/>
    <w:rsid w:val="000E160F"/>
    <w:rsid w:val="000E1944"/>
    <w:rsid w:val="000E1D45"/>
    <w:rsid w:val="000E23E7"/>
    <w:rsid w:val="000E24C8"/>
    <w:rsid w:val="000E24EB"/>
    <w:rsid w:val="000E264E"/>
    <w:rsid w:val="000E290D"/>
    <w:rsid w:val="000E2EF5"/>
    <w:rsid w:val="000E3052"/>
    <w:rsid w:val="000E347D"/>
    <w:rsid w:val="000E37FB"/>
    <w:rsid w:val="000E3FE7"/>
    <w:rsid w:val="000E43DA"/>
    <w:rsid w:val="000E44CB"/>
    <w:rsid w:val="000E44E4"/>
    <w:rsid w:val="000E4857"/>
    <w:rsid w:val="000E4B87"/>
    <w:rsid w:val="000E4BC0"/>
    <w:rsid w:val="000E4BD8"/>
    <w:rsid w:val="000E4CA2"/>
    <w:rsid w:val="000E4F81"/>
    <w:rsid w:val="000E5124"/>
    <w:rsid w:val="000E58F2"/>
    <w:rsid w:val="000E71CB"/>
    <w:rsid w:val="000E7654"/>
    <w:rsid w:val="000E7678"/>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B75"/>
    <w:rsid w:val="000F2C5B"/>
    <w:rsid w:val="000F363D"/>
    <w:rsid w:val="000F365B"/>
    <w:rsid w:val="000F3E43"/>
    <w:rsid w:val="000F3E8D"/>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AB"/>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A03"/>
    <w:rsid w:val="0010415D"/>
    <w:rsid w:val="0010416C"/>
    <w:rsid w:val="001048B7"/>
    <w:rsid w:val="00104BD7"/>
    <w:rsid w:val="00104C21"/>
    <w:rsid w:val="00104F03"/>
    <w:rsid w:val="001050AC"/>
    <w:rsid w:val="001051E4"/>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595"/>
    <w:rsid w:val="00112604"/>
    <w:rsid w:val="001126A1"/>
    <w:rsid w:val="00112924"/>
    <w:rsid w:val="00112AC5"/>
    <w:rsid w:val="00112CA5"/>
    <w:rsid w:val="00112E03"/>
    <w:rsid w:val="00113123"/>
    <w:rsid w:val="0011335B"/>
    <w:rsid w:val="0011394A"/>
    <w:rsid w:val="00113C88"/>
    <w:rsid w:val="00114047"/>
    <w:rsid w:val="00114A92"/>
    <w:rsid w:val="00114D52"/>
    <w:rsid w:val="00115245"/>
    <w:rsid w:val="00115B50"/>
    <w:rsid w:val="00115CDF"/>
    <w:rsid w:val="0011603B"/>
    <w:rsid w:val="00116105"/>
    <w:rsid w:val="00116214"/>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353"/>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76B"/>
    <w:rsid w:val="0013491F"/>
    <w:rsid w:val="00134B4C"/>
    <w:rsid w:val="00134E89"/>
    <w:rsid w:val="0013514D"/>
    <w:rsid w:val="001351BB"/>
    <w:rsid w:val="001351F2"/>
    <w:rsid w:val="0013533B"/>
    <w:rsid w:val="001353A3"/>
    <w:rsid w:val="00135750"/>
    <w:rsid w:val="00135D84"/>
    <w:rsid w:val="00135EF1"/>
    <w:rsid w:val="00136060"/>
    <w:rsid w:val="00136090"/>
    <w:rsid w:val="00136910"/>
    <w:rsid w:val="00136A57"/>
    <w:rsid w:val="00136BE6"/>
    <w:rsid w:val="00136CD7"/>
    <w:rsid w:val="00136F72"/>
    <w:rsid w:val="0013721B"/>
    <w:rsid w:val="00137388"/>
    <w:rsid w:val="001373DC"/>
    <w:rsid w:val="00137727"/>
    <w:rsid w:val="0013780F"/>
    <w:rsid w:val="001378B0"/>
    <w:rsid w:val="00137AB0"/>
    <w:rsid w:val="00137B69"/>
    <w:rsid w:val="00137DC3"/>
    <w:rsid w:val="001400D1"/>
    <w:rsid w:val="001403E3"/>
    <w:rsid w:val="00140675"/>
    <w:rsid w:val="00140769"/>
    <w:rsid w:val="001408CC"/>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5B"/>
    <w:rsid w:val="00150ABA"/>
    <w:rsid w:val="00150BA9"/>
    <w:rsid w:val="00150FB2"/>
    <w:rsid w:val="00151198"/>
    <w:rsid w:val="00151595"/>
    <w:rsid w:val="00151723"/>
    <w:rsid w:val="00151886"/>
    <w:rsid w:val="00151B49"/>
    <w:rsid w:val="00151F25"/>
    <w:rsid w:val="00151FB7"/>
    <w:rsid w:val="001521FD"/>
    <w:rsid w:val="0015226B"/>
    <w:rsid w:val="00152CDD"/>
    <w:rsid w:val="00152D2B"/>
    <w:rsid w:val="00153418"/>
    <w:rsid w:val="001535CF"/>
    <w:rsid w:val="0015377B"/>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651"/>
    <w:rsid w:val="00160D4E"/>
    <w:rsid w:val="001610F1"/>
    <w:rsid w:val="001614E8"/>
    <w:rsid w:val="001622FE"/>
    <w:rsid w:val="001623C7"/>
    <w:rsid w:val="0016245A"/>
    <w:rsid w:val="00162651"/>
    <w:rsid w:val="00162F3B"/>
    <w:rsid w:val="001633FF"/>
    <w:rsid w:val="00163435"/>
    <w:rsid w:val="0016364A"/>
    <w:rsid w:val="00163674"/>
    <w:rsid w:val="001637D2"/>
    <w:rsid w:val="0016412F"/>
    <w:rsid w:val="001641D9"/>
    <w:rsid w:val="001644B1"/>
    <w:rsid w:val="001645F1"/>
    <w:rsid w:val="0016467C"/>
    <w:rsid w:val="00164DEB"/>
    <w:rsid w:val="00164E2B"/>
    <w:rsid w:val="001651CE"/>
    <w:rsid w:val="001651D8"/>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889"/>
    <w:rsid w:val="0017095A"/>
    <w:rsid w:val="00170EE5"/>
    <w:rsid w:val="00171755"/>
    <w:rsid w:val="0017182D"/>
    <w:rsid w:val="00172096"/>
    <w:rsid w:val="00172446"/>
    <w:rsid w:val="00172B91"/>
    <w:rsid w:val="001730A4"/>
    <w:rsid w:val="001730A5"/>
    <w:rsid w:val="0017348D"/>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B2E"/>
    <w:rsid w:val="00180CF6"/>
    <w:rsid w:val="00180DB7"/>
    <w:rsid w:val="00180E90"/>
    <w:rsid w:val="0018139F"/>
    <w:rsid w:val="0018155B"/>
    <w:rsid w:val="00182158"/>
    <w:rsid w:val="00182343"/>
    <w:rsid w:val="00182A1B"/>
    <w:rsid w:val="00182ECA"/>
    <w:rsid w:val="00183112"/>
    <w:rsid w:val="001838D9"/>
    <w:rsid w:val="00183D2B"/>
    <w:rsid w:val="00184125"/>
    <w:rsid w:val="0018446C"/>
    <w:rsid w:val="001846F0"/>
    <w:rsid w:val="00184D82"/>
    <w:rsid w:val="00184E24"/>
    <w:rsid w:val="0018537F"/>
    <w:rsid w:val="00185981"/>
    <w:rsid w:val="00185C6F"/>
    <w:rsid w:val="00185FC5"/>
    <w:rsid w:val="00186717"/>
    <w:rsid w:val="00186948"/>
    <w:rsid w:val="0018697F"/>
    <w:rsid w:val="00186DA2"/>
    <w:rsid w:val="00187964"/>
    <w:rsid w:val="00187AE9"/>
    <w:rsid w:val="00187B26"/>
    <w:rsid w:val="00190004"/>
    <w:rsid w:val="00190861"/>
    <w:rsid w:val="001908AB"/>
    <w:rsid w:val="0019098F"/>
    <w:rsid w:val="00190C90"/>
    <w:rsid w:val="00190D51"/>
    <w:rsid w:val="00190F21"/>
    <w:rsid w:val="001911CE"/>
    <w:rsid w:val="00191892"/>
    <w:rsid w:val="0019194F"/>
    <w:rsid w:val="00191E42"/>
    <w:rsid w:val="001924BE"/>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5E3"/>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C4E"/>
    <w:rsid w:val="001A4DD9"/>
    <w:rsid w:val="001A503E"/>
    <w:rsid w:val="001A518C"/>
    <w:rsid w:val="001A5A10"/>
    <w:rsid w:val="001A5F64"/>
    <w:rsid w:val="001A61FB"/>
    <w:rsid w:val="001A62B3"/>
    <w:rsid w:val="001A6381"/>
    <w:rsid w:val="001A6538"/>
    <w:rsid w:val="001A657B"/>
    <w:rsid w:val="001A66EE"/>
    <w:rsid w:val="001A6A09"/>
    <w:rsid w:val="001A6AC7"/>
    <w:rsid w:val="001A6B1A"/>
    <w:rsid w:val="001A7121"/>
    <w:rsid w:val="001A71E9"/>
    <w:rsid w:val="001A720E"/>
    <w:rsid w:val="001A73C9"/>
    <w:rsid w:val="001A7680"/>
    <w:rsid w:val="001A7ABF"/>
    <w:rsid w:val="001A7D94"/>
    <w:rsid w:val="001B04E9"/>
    <w:rsid w:val="001B08BC"/>
    <w:rsid w:val="001B1017"/>
    <w:rsid w:val="001B1098"/>
    <w:rsid w:val="001B13C8"/>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814"/>
    <w:rsid w:val="001B7C77"/>
    <w:rsid w:val="001B7DEA"/>
    <w:rsid w:val="001C025D"/>
    <w:rsid w:val="001C0328"/>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E3"/>
    <w:rsid w:val="001D482F"/>
    <w:rsid w:val="001D49E9"/>
    <w:rsid w:val="001D511F"/>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4F9"/>
    <w:rsid w:val="001E3554"/>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760"/>
    <w:rsid w:val="001E7ABB"/>
    <w:rsid w:val="001E7C9B"/>
    <w:rsid w:val="001F033E"/>
    <w:rsid w:val="001F0451"/>
    <w:rsid w:val="001F0487"/>
    <w:rsid w:val="001F09E1"/>
    <w:rsid w:val="001F0A9F"/>
    <w:rsid w:val="001F0CE8"/>
    <w:rsid w:val="001F0EA3"/>
    <w:rsid w:val="001F1031"/>
    <w:rsid w:val="001F14EB"/>
    <w:rsid w:val="001F1858"/>
    <w:rsid w:val="001F18D3"/>
    <w:rsid w:val="001F19D7"/>
    <w:rsid w:val="001F1E61"/>
    <w:rsid w:val="001F216A"/>
    <w:rsid w:val="001F242C"/>
    <w:rsid w:val="001F2588"/>
    <w:rsid w:val="001F260E"/>
    <w:rsid w:val="001F2752"/>
    <w:rsid w:val="001F2F54"/>
    <w:rsid w:val="001F2F9D"/>
    <w:rsid w:val="001F31FA"/>
    <w:rsid w:val="001F4097"/>
    <w:rsid w:val="001F475A"/>
    <w:rsid w:val="001F478F"/>
    <w:rsid w:val="001F49DD"/>
    <w:rsid w:val="001F4DF9"/>
    <w:rsid w:val="001F5219"/>
    <w:rsid w:val="001F5B13"/>
    <w:rsid w:val="001F5E8D"/>
    <w:rsid w:val="001F647A"/>
    <w:rsid w:val="001F6550"/>
    <w:rsid w:val="001F6751"/>
    <w:rsid w:val="001F69FC"/>
    <w:rsid w:val="001F6E4F"/>
    <w:rsid w:val="001F6FE5"/>
    <w:rsid w:val="001F70E2"/>
    <w:rsid w:val="001F74B5"/>
    <w:rsid w:val="001F775E"/>
    <w:rsid w:val="001F7C87"/>
    <w:rsid w:val="00200383"/>
    <w:rsid w:val="002003D3"/>
    <w:rsid w:val="002007B1"/>
    <w:rsid w:val="00200EB6"/>
    <w:rsid w:val="00200EC9"/>
    <w:rsid w:val="00201576"/>
    <w:rsid w:val="00201745"/>
    <w:rsid w:val="0020174C"/>
    <w:rsid w:val="002018B9"/>
    <w:rsid w:val="0020195C"/>
    <w:rsid w:val="00201E4E"/>
    <w:rsid w:val="00201FCA"/>
    <w:rsid w:val="00202678"/>
    <w:rsid w:val="002026FD"/>
    <w:rsid w:val="00202977"/>
    <w:rsid w:val="002029F4"/>
    <w:rsid w:val="00202CF8"/>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D9F"/>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19A"/>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AEA"/>
    <w:rsid w:val="00224F48"/>
    <w:rsid w:val="00224FE8"/>
    <w:rsid w:val="002255F4"/>
    <w:rsid w:val="002259CB"/>
    <w:rsid w:val="00225BE8"/>
    <w:rsid w:val="00225EBB"/>
    <w:rsid w:val="00225F9C"/>
    <w:rsid w:val="002262D9"/>
    <w:rsid w:val="00226322"/>
    <w:rsid w:val="0022651F"/>
    <w:rsid w:val="00227856"/>
    <w:rsid w:val="00227ACC"/>
    <w:rsid w:val="00227C21"/>
    <w:rsid w:val="00227EDD"/>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780"/>
    <w:rsid w:val="00233920"/>
    <w:rsid w:val="002339C2"/>
    <w:rsid w:val="00233DDE"/>
    <w:rsid w:val="00233EA7"/>
    <w:rsid w:val="00234205"/>
    <w:rsid w:val="002342CE"/>
    <w:rsid w:val="00234541"/>
    <w:rsid w:val="002348D0"/>
    <w:rsid w:val="00234C47"/>
    <w:rsid w:val="00234F8B"/>
    <w:rsid w:val="0023511A"/>
    <w:rsid w:val="002351EE"/>
    <w:rsid w:val="002354CD"/>
    <w:rsid w:val="0023569C"/>
    <w:rsid w:val="00235C65"/>
    <w:rsid w:val="00235FDB"/>
    <w:rsid w:val="002360DB"/>
    <w:rsid w:val="00236161"/>
    <w:rsid w:val="00236453"/>
    <w:rsid w:val="002367CD"/>
    <w:rsid w:val="00236CEE"/>
    <w:rsid w:val="002370B4"/>
    <w:rsid w:val="002372BD"/>
    <w:rsid w:val="00237806"/>
    <w:rsid w:val="002402E2"/>
    <w:rsid w:val="0024053F"/>
    <w:rsid w:val="0024075B"/>
    <w:rsid w:val="0024095B"/>
    <w:rsid w:val="00240CD3"/>
    <w:rsid w:val="00240D23"/>
    <w:rsid w:val="00240DD5"/>
    <w:rsid w:val="00240E4C"/>
    <w:rsid w:val="00241098"/>
    <w:rsid w:val="00241553"/>
    <w:rsid w:val="00241641"/>
    <w:rsid w:val="002419DE"/>
    <w:rsid w:val="00241C61"/>
    <w:rsid w:val="002427A6"/>
    <w:rsid w:val="00242826"/>
    <w:rsid w:val="00242839"/>
    <w:rsid w:val="00242C25"/>
    <w:rsid w:val="00242C9C"/>
    <w:rsid w:val="00242D69"/>
    <w:rsid w:val="00243474"/>
    <w:rsid w:val="00243F73"/>
    <w:rsid w:val="0024405C"/>
    <w:rsid w:val="002440EF"/>
    <w:rsid w:val="00244150"/>
    <w:rsid w:val="002442DB"/>
    <w:rsid w:val="002448C7"/>
    <w:rsid w:val="00244C60"/>
    <w:rsid w:val="00244D61"/>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115"/>
    <w:rsid w:val="002475C4"/>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B9"/>
    <w:rsid w:val="00252996"/>
    <w:rsid w:val="00252C56"/>
    <w:rsid w:val="00252DFD"/>
    <w:rsid w:val="002530C9"/>
    <w:rsid w:val="00253374"/>
    <w:rsid w:val="0025379A"/>
    <w:rsid w:val="002538AC"/>
    <w:rsid w:val="002538EC"/>
    <w:rsid w:val="00253A0A"/>
    <w:rsid w:val="00253A82"/>
    <w:rsid w:val="00253B38"/>
    <w:rsid w:val="002542E2"/>
    <w:rsid w:val="00254304"/>
    <w:rsid w:val="002549D4"/>
    <w:rsid w:val="00254EDF"/>
    <w:rsid w:val="002550C4"/>
    <w:rsid w:val="00255172"/>
    <w:rsid w:val="0025528D"/>
    <w:rsid w:val="0025549B"/>
    <w:rsid w:val="002554BF"/>
    <w:rsid w:val="00255557"/>
    <w:rsid w:val="002556C4"/>
    <w:rsid w:val="00255C2C"/>
    <w:rsid w:val="00256372"/>
    <w:rsid w:val="00256501"/>
    <w:rsid w:val="002565B8"/>
    <w:rsid w:val="0025670F"/>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D0"/>
    <w:rsid w:val="002630EE"/>
    <w:rsid w:val="00263145"/>
    <w:rsid w:val="002635DC"/>
    <w:rsid w:val="00263680"/>
    <w:rsid w:val="0026368C"/>
    <w:rsid w:val="00263A4E"/>
    <w:rsid w:val="00263D45"/>
    <w:rsid w:val="002640EA"/>
    <w:rsid w:val="0026442B"/>
    <w:rsid w:val="0026485C"/>
    <w:rsid w:val="002648B0"/>
    <w:rsid w:val="002648B4"/>
    <w:rsid w:val="002648DD"/>
    <w:rsid w:val="00264AEB"/>
    <w:rsid w:val="00264EC7"/>
    <w:rsid w:val="002659AF"/>
    <w:rsid w:val="00265D57"/>
    <w:rsid w:val="00265E95"/>
    <w:rsid w:val="0026619E"/>
    <w:rsid w:val="0026685B"/>
    <w:rsid w:val="00266A8D"/>
    <w:rsid w:val="00266CE3"/>
    <w:rsid w:val="00266D5A"/>
    <w:rsid w:val="0026712A"/>
    <w:rsid w:val="0026718D"/>
    <w:rsid w:val="002671CD"/>
    <w:rsid w:val="00267443"/>
    <w:rsid w:val="00267471"/>
    <w:rsid w:val="0026750D"/>
    <w:rsid w:val="002675C8"/>
    <w:rsid w:val="0026765E"/>
    <w:rsid w:val="0026784C"/>
    <w:rsid w:val="00267903"/>
    <w:rsid w:val="00267A5D"/>
    <w:rsid w:val="00267CDA"/>
    <w:rsid w:val="0027006C"/>
    <w:rsid w:val="002706F7"/>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C12"/>
    <w:rsid w:val="00281CA8"/>
    <w:rsid w:val="00281D07"/>
    <w:rsid w:val="00281EF8"/>
    <w:rsid w:val="0028248D"/>
    <w:rsid w:val="00282526"/>
    <w:rsid w:val="002829D6"/>
    <w:rsid w:val="00282AEC"/>
    <w:rsid w:val="00282D58"/>
    <w:rsid w:val="00282F02"/>
    <w:rsid w:val="00283114"/>
    <w:rsid w:val="002837A2"/>
    <w:rsid w:val="00283A5C"/>
    <w:rsid w:val="00283DE6"/>
    <w:rsid w:val="0028475F"/>
    <w:rsid w:val="0028525E"/>
    <w:rsid w:val="0028526F"/>
    <w:rsid w:val="002853A4"/>
    <w:rsid w:val="002853BE"/>
    <w:rsid w:val="00285522"/>
    <w:rsid w:val="002858DD"/>
    <w:rsid w:val="00285ADB"/>
    <w:rsid w:val="00285F20"/>
    <w:rsid w:val="002869F1"/>
    <w:rsid w:val="002875D9"/>
    <w:rsid w:val="0028766E"/>
    <w:rsid w:val="00287858"/>
    <w:rsid w:val="00287CD0"/>
    <w:rsid w:val="00287DF3"/>
    <w:rsid w:val="0029009E"/>
    <w:rsid w:val="00290598"/>
    <w:rsid w:val="002907B2"/>
    <w:rsid w:val="00290807"/>
    <w:rsid w:val="00290B39"/>
    <w:rsid w:val="00290E88"/>
    <w:rsid w:val="002911A8"/>
    <w:rsid w:val="002919FE"/>
    <w:rsid w:val="00291E80"/>
    <w:rsid w:val="00292236"/>
    <w:rsid w:val="00292382"/>
    <w:rsid w:val="0029242D"/>
    <w:rsid w:val="002926FC"/>
    <w:rsid w:val="00292984"/>
    <w:rsid w:val="00293406"/>
    <w:rsid w:val="00293455"/>
    <w:rsid w:val="0029346E"/>
    <w:rsid w:val="0029380E"/>
    <w:rsid w:val="00293D9A"/>
    <w:rsid w:val="00293DAC"/>
    <w:rsid w:val="002943A9"/>
    <w:rsid w:val="00294569"/>
    <w:rsid w:val="00294895"/>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B2D"/>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75D1"/>
    <w:rsid w:val="002A7764"/>
    <w:rsid w:val="002A7F9B"/>
    <w:rsid w:val="002B0410"/>
    <w:rsid w:val="002B060A"/>
    <w:rsid w:val="002B0622"/>
    <w:rsid w:val="002B0823"/>
    <w:rsid w:val="002B08E3"/>
    <w:rsid w:val="002B1677"/>
    <w:rsid w:val="002B1D82"/>
    <w:rsid w:val="002B230D"/>
    <w:rsid w:val="002B2863"/>
    <w:rsid w:val="002B2B09"/>
    <w:rsid w:val="002B2D17"/>
    <w:rsid w:val="002B2EA0"/>
    <w:rsid w:val="002B2FD7"/>
    <w:rsid w:val="002B31F2"/>
    <w:rsid w:val="002B3294"/>
    <w:rsid w:val="002B37E8"/>
    <w:rsid w:val="002B413E"/>
    <w:rsid w:val="002B422D"/>
    <w:rsid w:val="002B4301"/>
    <w:rsid w:val="002B4CF2"/>
    <w:rsid w:val="002B4F14"/>
    <w:rsid w:val="002B4F65"/>
    <w:rsid w:val="002B5344"/>
    <w:rsid w:val="002B58B5"/>
    <w:rsid w:val="002B5AE3"/>
    <w:rsid w:val="002B6776"/>
    <w:rsid w:val="002B685E"/>
    <w:rsid w:val="002B68E5"/>
    <w:rsid w:val="002B68EC"/>
    <w:rsid w:val="002B6C99"/>
    <w:rsid w:val="002B6CA4"/>
    <w:rsid w:val="002B6FC5"/>
    <w:rsid w:val="002B72C2"/>
    <w:rsid w:val="002B75C5"/>
    <w:rsid w:val="002B76F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3CD"/>
    <w:rsid w:val="002C3515"/>
    <w:rsid w:val="002C3640"/>
    <w:rsid w:val="002C3707"/>
    <w:rsid w:val="002C3C8C"/>
    <w:rsid w:val="002C3DB4"/>
    <w:rsid w:val="002C3EFD"/>
    <w:rsid w:val="002C42DA"/>
    <w:rsid w:val="002C467D"/>
    <w:rsid w:val="002C470A"/>
    <w:rsid w:val="002C48B2"/>
    <w:rsid w:val="002C4EC6"/>
    <w:rsid w:val="002C4F31"/>
    <w:rsid w:val="002C50C6"/>
    <w:rsid w:val="002C5592"/>
    <w:rsid w:val="002C56AA"/>
    <w:rsid w:val="002C57ED"/>
    <w:rsid w:val="002C5984"/>
    <w:rsid w:val="002C5BBA"/>
    <w:rsid w:val="002C5BC5"/>
    <w:rsid w:val="002C5E65"/>
    <w:rsid w:val="002C62BE"/>
    <w:rsid w:val="002C6318"/>
    <w:rsid w:val="002C683A"/>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3"/>
    <w:rsid w:val="002D25E5"/>
    <w:rsid w:val="002D2655"/>
    <w:rsid w:val="002D2787"/>
    <w:rsid w:val="002D35F5"/>
    <w:rsid w:val="002D37C8"/>
    <w:rsid w:val="002D3E51"/>
    <w:rsid w:val="002D40EF"/>
    <w:rsid w:val="002D4397"/>
    <w:rsid w:val="002D4620"/>
    <w:rsid w:val="002D4BE3"/>
    <w:rsid w:val="002D4C07"/>
    <w:rsid w:val="002D53A8"/>
    <w:rsid w:val="002D5636"/>
    <w:rsid w:val="002D570C"/>
    <w:rsid w:val="002D5776"/>
    <w:rsid w:val="002D5945"/>
    <w:rsid w:val="002D612C"/>
    <w:rsid w:val="002D62AC"/>
    <w:rsid w:val="002D669B"/>
    <w:rsid w:val="002D6869"/>
    <w:rsid w:val="002D6AD3"/>
    <w:rsid w:val="002D6DC2"/>
    <w:rsid w:val="002D6DE3"/>
    <w:rsid w:val="002D7038"/>
    <w:rsid w:val="002D7187"/>
    <w:rsid w:val="002D74AC"/>
    <w:rsid w:val="002D77A7"/>
    <w:rsid w:val="002D7D00"/>
    <w:rsid w:val="002E0073"/>
    <w:rsid w:val="002E01C7"/>
    <w:rsid w:val="002E043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C37"/>
    <w:rsid w:val="002E32E6"/>
    <w:rsid w:val="002E3616"/>
    <w:rsid w:val="002E3AF4"/>
    <w:rsid w:val="002E3C54"/>
    <w:rsid w:val="002E3D5C"/>
    <w:rsid w:val="002E4569"/>
    <w:rsid w:val="002E4D40"/>
    <w:rsid w:val="002E4F6A"/>
    <w:rsid w:val="002E5204"/>
    <w:rsid w:val="002E5774"/>
    <w:rsid w:val="002E5878"/>
    <w:rsid w:val="002E5907"/>
    <w:rsid w:val="002E594B"/>
    <w:rsid w:val="002E64A9"/>
    <w:rsid w:val="002E6670"/>
    <w:rsid w:val="002E66AF"/>
    <w:rsid w:val="002E67A3"/>
    <w:rsid w:val="002E6C49"/>
    <w:rsid w:val="002E6CF4"/>
    <w:rsid w:val="002E6D0A"/>
    <w:rsid w:val="002E6E29"/>
    <w:rsid w:val="002E6E49"/>
    <w:rsid w:val="002E6F3B"/>
    <w:rsid w:val="002E6F46"/>
    <w:rsid w:val="002E7154"/>
    <w:rsid w:val="002E73A8"/>
    <w:rsid w:val="002E778B"/>
    <w:rsid w:val="002E7B82"/>
    <w:rsid w:val="002E7D66"/>
    <w:rsid w:val="002E7DF0"/>
    <w:rsid w:val="002E7F3B"/>
    <w:rsid w:val="002F026B"/>
    <w:rsid w:val="002F03C4"/>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E5A"/>
    <w:rsid w:val="002F67E6"/>
    <w:rsid w:val="002F6AC0"/>
    <w:rsid w:val="002F6AFB"/>
    <w:rsid w:val="002F6B8E"/>
    <w:rsid w:val="002F6F31"/>
    <w:rsid w:val="002F70DF"/>
    <w:rsid w:val="002F7207"/>
    <w:rsid w:val="002F73C6"/>
    <w:rsid w:val="002F74E6"/>
    <w:rsid w:val="002F7558"/>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B2A"/>
    <w:rsid w:val="003111F0"/>
    <w:rsid w:val="00311222"/>
    <w:rsid w:val="00311898"/>
    <w:rsid w:val="003118F2"/>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FF7"/>
    <w:rsid w:val="003143EB"/>
    <w:rsid w:val="00314EA6"/>
    <w:rsid w:val="0031528C"/>
    <w:rsid w:val="0031528F"/>
    <w:rsid w:val="00315655"/>
    <w:rsid w:val="00315801"/>
    <w:rsid w:val="00315A4A"/>
    <w:rsid w:val="00315ADC"/>
    <w:rsid w:val="00315DBD"/>
    <w:rsid w:val="00315DC7"/>
    <w:rsid w:val="00316129"/>
    <w:rsid w:val="003164EF"/>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AB9"/>
    <w:rsid w:val="00323F0E"/>
    <w:rsid w:val="00324116"/>
    <w:rsid w:val="00324139"/>
    <w:rsid w:val="003241F8"/>
    <w:rsid w:val="00324294"/>
    <w:rsid w:val="0032452D"/>
    <w:rsid w:val="00324912"/>
    <w:rsid w:val="00324D3B"/>
    <w:rsid w:val="00325274"/>
    <w:rsid w:val="003253E4"/>
    <w:rsid w:val="0032541C"/>
    <w:rsid w:val="00325507"/>
    <w:rsid w:val="00325534"/>
    <w:rsid w:val="003256A5"/>
    <w:rsid w:val="003258F8"/>
    <w:rsid w:val="00325CB7"/>
    <w:rsid w:val="003263DB"/>
    <w:rsid w:val="003264B4"/>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7B0"/>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7E0"/>
    <w:rsid w:val="00335852"/>
    <w:rsid w:val="00335853"/>
    <w:rsid w:val="00335C3E"/>
    <w:rsid w:val="00335EA1"/>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1323"/>
    <w:rsid w:val="00352202"/>
    <w:rsid w:val="003522C0"/>
    <w:rsid w:val="00352347"/>
    <w:rsid w:val="0035272B"/>
    <w:rsid w:val="003528E2"/>
    <w:rsid w:val="003529ED"/>
    <w:rsid w:val="00352C97"/>
    <w:rsid w:val="00352D3C"/>
    <w:rsid w:val="00352D3F"/>
    <w:rsid w:val="003531D7"/>
    <w:rsid w:val="003536E8"/>
    <w:rsid w:val="003538B0"/>
    <w:rsid w:val="00353BBD"/>
    <w:rsid w:val="00354250"/>
    <w:rsid w:val="00354749"/>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E2E"/>
    <w:rsid w:val="00363E9D"/>
    <w:rsid w:val="00364176"/>
    <w:rsid w:val="003643C2"/>
    <w:rsid w:val="003643EB"/>
    <w:rsid w:val="0036467B"/>
    <w:rsid w:val="003647C8"/>
    <w:rsid w:val="00364900"/>
    <w:rsid w:val="00364943"/>
    <w:rsid w:val="00364C2C"/>
    <w:rsid w:val="00364D71"/>
    <w:rsid w:val="0036505B"/>
    <w:rsid w:val="0036511B"/>
    <w:rsid w:val="003654F4"/>
    <w:rsid w:val="0036590C"/>
    <w:rsid w:val="00365AC6"/>
    <w:rsid w:val="00366148"/>
    <w:rsid w:val="0036619A"/>
    <w:rsid w:val="003661B7"/>
    <w:rsid w:val="003662A0"/>
    <w:rsid w:val="0036633D"/>
    <w:rsid w:val="00366852"/>
    <w:rsid w:val="00366ACE"/>
    <w:rsid w:val="00367206"/>
    <w:rsid w:val="00367676"/>
    <w:rsid w:val="00367BC5"/>
    <w:rsid w:val="00367FA4"/>
    <w:rsid w:val="003700B7"/>
    <w:rsid w:val="0037011C"/>
    <w:rsid w:val="003706CF"/>
    <w:rsid w:val="003707F0"/>
    <w:rsid w:val="00370FE9"/>
    <w:rsid w:val="00371079"/>
    <w:rsid w:val="0037107E"/>
    <w:rsid w:val="003715A8"/>
    <w:rsid w:val="00371A1A"/>
    <w:rsid w:val="00371A4B"/>
    <w:rsid w:val="00371D16"/>
    <w:rsid w:val="00372478"/>
    <w:rsid w:val="00372775"/>
    <w:rsid w:val="003727F2"/>
    <w:rsid w:val="00372B14"/>
    <w:rsid w:val="00372FBB"/>
    <w:rsid w:val="00373348"/>
    <w:rsid w:val="00373624"/>
    <w:rsid w:val="003737DF"/>
    <w:rsid w:val="0037389D"/>
    <w:rsid w:val="00374875"/>
    <w:rsid w:val="0037499D"/>
    <w:rsid w:val="00374CD3"/>
    <w:rsid w:val="0037517F"/>
    <w:rsid w:val="003752CB"/>
    <w:rsid w:val="00375A85"/>
    <w:rsid w:val="00375C99"/>
    <w:rsid w:val="00376757"/>
    <w:rsid w:val="003767B6"/>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F"/>
    <w:rsid w:val="0038080E"/>
    <w:rsid w:val="00380E71"/>
    <w:rsid w:val="0038118E"/>
    <w:rsid w:val="003814A6"/>
    <w:rsid w:val="003817F0"/>
    <w:rsid w:val="0038183C"/>
    <w:rsid w:val="00381988"/>
    <w:rsid w:val="00381CB3"/>
    <w:rsid w:val="00381EC0"/>
    <w:rsid w:val="00382618"/>
    <w:rsid w:val="003826E5"/>
    <w:rsid w:val="003828BC"/>
    <w:rsid w:val="00382CEF"/>
    <w:rsid w:val="00382D6E"/>
    <w:rsid w:val="00383268"/>
    <w:rsid w:val="003833B6"/>
    <w:rsid w:val="00383909"/>
    <w:rsid w:val="00383F5D"/>
    <w:rsid w:val="00384048"/>
    <w:rsid w:val="00384437"/>
    <w:rsid w:val="00384744"/>
    <w:rsid w:val="00384779"/>
    <w:rsid w:val="003847DB"/>
    <w:rsid w:val="003848FD"/>
    <w:rsid w:val="00384D63"/>
    <w:rsid w:val="003850CF"/>
    <w:rsid w:val="00385137"/>
    <w:rsid w:val="0038514C"/>
    <w:rsid w:val="00385676"/>
    <w:rsid w:val="00385870"/>
    <w:rsid w:val="003859E7"/>
    <w:rsid w:val="00385D6E"/>
    <w:rsid w:val="00385E3D"/>
    <w:rsid w:val="00385EED"/>
    <w:rsid w:val="0038682B"/>
    <w:rsid w:val="00386C37"/>
    <w:rsid w:val="0038709D"/>
    <w:rsid w:val="003870EF"/>
    <w:rsid w:val="0038762F"/>
    <w:rsid w:val="0038770D"/>
    <w:rsid w:val="00387C70"/>
    <w:rsid w:val="00387D52"/>
    <w:rsid w:val="00387FE2"/>
    <w:rsid w:val="00390279"/>
    <w:rsid w:val="0039078F"/>
    <w:rsid w:val="00390E44"/>
    <w:rsid w:val="00391174"/>
    <w:rsid w:val="00391699"/>
    <w:rsid w:val="00391BF9"/>
    <w:rsid w:val="0039218F"/>
    <w:rsid w:val="00392C41"/>
    <w:rsid w:val="00392C7A"/>
    <w:rsid w:val="00393358"/>
    <w:rsid w:val="003933E4"/>
    <w:rsid w:val="00393948"/>
    <w:rsid w:val="003939B0"/>
    <w:rsid w:val="00393EC2"/>
    <w:rsid w:val="0039409D"/>
    <w:rsid w:val="00394518"/>
    <w:rsid w:val="003945A5"/>
    <w:rsid w:val="0039460B"/>
    <w:rsid w:val="003949AC"/>
    <w:rsid w:val="003949FA"/>
    <w:rsid w:val="00394CC1"/>
    <w:rsid w:val="00394D3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DC"/>
    <w:rsid w:val="003969B1"/>
    <w:rsid w:val="00396EC0"/>
    <w:rsid w:val="00397062"/>
    <w:rsid w:val="0039709D"/>
    <w:rsid w:val="003970A7"/>
    <w:rsid w:val="00397996"/>
    <w:rsid w:val="00397C5B"/>
    <w:rsid w:val="003A00FF"/>
    <w:rsid w:val="003A015B"/>
    <w:rsid w:val="003A02D6"/>
    <w:rsid w:val="003A03DD"/>
    <w:rsid w:val="003A066D"/>
    <w:rsid w:val="003A0706"/>
    <w:rsid w:val="003A119D"/>
    <w:rsid w:val="003A1629"/>
    <w:rsid w:val="003A179B"/>
    <w:rsid w:val="003A1881"/>
    <w:rsid w:val="003A1A05"/>
    <w:rsid w:val="003A1DB7"/>
    <w:rsid w:val="003A2703"/>
    <w:rsid w:val="003A27F8"/>
    <w:rsid w:val="003A2893"/>
    <w:rsid w:val="003A2A98"/>
    <w:rsid w:val="003A2C62"/>
    <w:rsid w:val="003A3313"/>
    <w:rsid w:val="003A35A1"/>
    <w:rsid w:val="003A36D1"/>
    <w:rsid w:val="003A370B"/>
    <w:rsid w:val="003A370F"/>
    <w:rsid w:val="003A3CB8"/>
    <w:rsid w:val="003A3EA2"/>
    <w:rsid w:val="003A4A02"/>
    <w:rsid w:val="003A4BDD"/>
    <w:rsid w:val="003A5452"/>
    <w:rsid w:val="003A551E"/>
    <w:rsid w:val="003A59E7"/>
    <w:rsid w:val="003A5B03"/>
    <w:rsid w:val="003A5EAD"/>
    <w:rsid w:val="003A5EB6"/>
    <w:rsid w:val="003A5F52"/>
    <w:rsid w:val="003A609E"/>
    <w:rsid w:val="003A6196"/>
    <w:rsid w:val="003A628A"/>
    <w:rsid w:val="003A6B12"/>
    <w:rsid w:val="003A6BE1"/>
    <w:rsid w:val="003A6DEB"/>
    <w:rsid w:val="003A71CA"/>
    <w:rsid w:val="003A7244"/>
    <w:rsid w:val="003A7267"/>
    <w:rsid w:val="003A729C"/>
    <w:rsid w:val="003A7366"/>
    <w:rsid w:val="003A7426"/>
    <w:rsid w:val="003A77CA"/>
    <w:rsid w:val="003A787B"/>
    <w:rsid w:val="003A7A57"/>
    <w:rsid w:val="003A7E31"/>
    <w:rsid w:val="003B0013"/>
    <w:rsid w:val="003B0657"/>
    <w:rsid w:val="003B072C"/>
    <w:rsid w:val="003B0D35"/>
    <w:rsid w:val="003B1143"/>
    <w:rsid w:val="003B11B8"/>
    <w:rsid w:val="003B1C4C"/>
    <w:rsid w:val="003B2317"/>
    <w:rsid w:val="003B26E3"/>
    <w:rsid w:val="003B2803"/>
    <w:rsid w:val="003B2AE3"/>
    <w:rsid w:val="003B3158"/>
    <w:rsid w:val="003B33D4"/>
    <w:rsid w:val="003B342C"/>
    <w:rsid w:val="003B370B"/>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5BF"/>
    <w:rsid w:val="003B75D7"/>
    <w:rsid w:val="003C01CB"/>
    <w:rsid w:val="003C0232"/>
    <w:rsid w:val="003C05AA"/>
    <w:rsid w:val="003C061B"/>
    <w:rsid w:val="003C0A26"/>
    <w:rsid w:val="003C0B54"/>
    <w:rsid w:val="003C0D94"/>
    <w:rsid w:val="003C0DA2"/>
    <w:rsid w:val="003C1360"/>
    <w:rsid w:val="003C144D"/>
    <w:rsid w:val="003C1B7C"/>
    <w:rsid w:val="003C1BEC"/>
    <w:rsid w:val="003C1F67"/>
    <w:rsid w:val="003C20B3"/>
    <w:rsid w:val="003C2403"/>
    <w:rsid w:val="003C2C52"/>
    <w:rsid w:val="003C2E72"/>
    <w:rsid w:val="003C3246"/>
    <w:rsid w:val="003C39DF"/>
    <w:rsid w:val="003C3A26"/>
    <w:rsid w:val="003C3B61"/>
    <w:rsid w:val="003C3E04"/>
    <w:rsid w:val="003C3E9D"/>
    <w:rsid w:val="003C416F"/>
    <w:rsid w:val="003C4300"/>
    <w:rsid w:val="003C4991"/>
    <w:rsid w:val="003C52DF"/>
    <w:rsid w:val="003C5336"/>
    <w:rsid w:val="003C55C8"/>
    <w:rsid w:val="003C5BE0"/>
    <w:rsid w:val="003C5C32"/>
    <w:rsid w:val="003C5D9D"/>
    <w:rsid w:val="003C6705"/>
    <w:rsid w:val="003C6813"/>
    <w:rsid w:val="003C6922"/>
    <w:rsid w:val="003C6C81"/>
    <w:rsid w:val="003C6EAE"/>
    <w:rsid w:val="003C6FF1"/>
    <w:rsid w:val="003C70F5"/>
    <w:rsid w:val="003C7408"/>
    <w:rsid w:val="003C74F1"/>
    <w:rsid w:val="003C7558"/>
    <w:rsid w:val="003C762D"/>
    <w:rsid w:val="003C76C7"/>
    <w:rsid w:val="003C76EA"/>
    <w:rsid w:val="003C7998"/>
    <w:rsid w:val="003C7CAE"/>
    <w:rsid w:val="003C7DD9"/>
    <w:rsid w:val="003D070C"/>
    <w:rsid w:val="003D0719"/>
    <w:rsid w:val="003D0840"/>
    <w:rsid w:val="003D0893"/>
    <w:rsid w:val="003D0BB2"/>
    <w:rsid w:val="003D0FA8"/>
    <w:rsid w:val="003D10A7"/>
    <w:rsid w:val="003D1166"/>
    <w:rsid w:val="003D1433"/>
    <w:rsid w:val="003D14EE"/>
    <w:rsid w:val="003D1AE7"/>
    <w:rsid w:val="003D1E8B"/>
    <w:rsid w:val="003D1FA9"/>
    <w:rsid w:val="003D2365"/>
    <w:rsid w:val="003D2636"/>
    <w:rsid w:val="003D2B0B"/>
    <w:rsid w:val="003D2BA7"/>
    <w:rsid w:val="003D2BCF"/>
    <w:rsid w:val="003D3378"/>
    <w:rsid w:val="003D3437"/>
    <w:rsid w:val="003D3B62"/>
    <w:rsid w:val="003D3D82"/>
    <w:rsid w:val="003D3D9B"/>
    <w:rsid w:val="003D3FCC"/>
    <w:rsid w:val="003D4025"/>
    <w:rsid w:val="003D40CF"/>
    <w:rsid w:val="003D4117"/>
    <w:rsid w:val="003D43C3"/>
    <w:rsid w:val="003D4795"/>
    <w:rsid w:val="003D47D6"/>
    <w:rsid w:val="003D4E20"/>
    <w:rsid w:val="003D5760"/>
    <w:rsid w:val="003D5BFF"/>
    <w:rsid w:val="003D5E7C"/>
    <w:rsid w:val="003D5ED8"/>
    <w:rsid w:val="003D6067"/>
    <w:rsid w:val="003D6242"/>
    <w:rsid w:val="003D68CA"/>
    <w:rsid w:val="003D6A6C"/>
    <w:rsid w:val="003D6C98"/>
    <w:rsid w:val="003D6D49"/>
    <w:rsid w:val="003D709F"/>
    <w:rsid w:val="003D72B6"/>
    <w:rsid w:val="003D72C2"/>
    <w:rsid w:val="003D740B"/>
    <w:rsid w:val="003D78A6"/>
    <w:rsid w:val="003D7958"/>
    <w:rsid w:val="003D7D4E"/>
    <w:rsid w:val="003D7E0E"/>
    <w:rsid w:val="003D7FD7"/>
    <w:rsid w:val="003E0173"/>
    <w:rsid w:val="003E0523"/>
    <w:rsid w:val="003E05E7"/>
    <w:rsid w:val="003E0697"/>
    <w:rsid w:val="003E0BDF"/>
    <w:rsid w:val="003E0C42"/>
    <w:rsid w:val="003E0F1E"/>
    <w:rsid w:val="003E0F6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34E"/>
    <w:rsid w:val="003E6457"/>
    <w:rsid w:val="003E647F"/>
    <w:rsid w:val="003E6649"/>
    <w:rsid w:val="003E677A"/>
    <w:rsid w:val="003E6798"/>
    <w:rsid w:val="003E69F1"/>
    <w:rsid w:val="003E69FE"/>
    <w:rsid w:val="003E6BF3"/>
    <w:rsid w:val="003E6DC9"/>
    <w:rsid w:val="003E70C4"/>
    <w:rsid w:val="003E73B0"/>
    <w:rsid w:val="003E77BF"/>
    <w:rsid w:val="003E7C42"/>
    <w:rsid w:val="003E7F4A"/>
    <w:rsid w:val="003F003E"/>
    <w:rsid w:val="003F0127"/>
    <w:rsid w:val="003F01D8"/>
    <w:rsid w:val="003F0A98"/>
    <w:rsid w:val="003F0C88"/>
    <w:rsid w:val="003F0E50"/>
    <w:rsid w:val="003F1007"/>
    <w:rsid w:val="003F13D9"/>
    <w:rsid w:val="003F1443"/>
    <w:rsid w:val="003F1D71"/>
    <w:rsid w:val="003F1E25"/>
    <w:rsid w:val="003F20CC"/>
    <w:rsid w:val="003F2209"/>
    <w:rsid w:val="003F29EB"/>
    <w:rsid w:val="003F2A6C"/>
    <w:rsid w:val="003F2C2D"/>
    <w:rsid w:val="003F2E39"/>
    <w:rsid w:val="003F33E9"/>
    <w:rsid w:val="003F34A1"/>
    <w:rsid w:val="003F3568"/>
    <w:rsid w:val="003F38E8"/>
    <w:rsid w:val="003F39A8"/>
    <w:rsid w:val="003F39B0"/>
    <w:rsid w:val="003F3C7E"/>
    <w:rsid w:val="003F3E9E"/>
    <w:rsid w:val="003F3F34"/>
    <w:rsid w:val="003F3F79"/>
    <w:rsid w:val="003F43DA"/>
    <w:rsid w:val="003F4542"/>
    <w:rsid w:val="003F454F"/>
    <w:rsid w:val="003F46D8"/>
    <w:rsid w:val="003F47F8"/>
    <w:rsid w:val="003F4859"/>
    <w:rsid w:val="003F48A0"/>
    <w:rsid w:val="003F4BA0"/>
    <w:rsid w:val="003F4F75"/>
    <w:rsid w:val="003F5351"/>
    <w:rsid w:val="003F55B4"/>
    <w:rsid w:val="003F562A"/>
    <w:rsid w:val="003F56BF"/>
    <w:rsid w:val="003F5F75"/>
    <w:rsid w:val="003F63D5"/>
    <w:rsid w:val="003F6F71"/>
    <w:rsid w:val="003F703C"/>
    <w:rsid w:val="003F748F"/>
    <w:rsid w:val="003F752A"/>
    <w:rsid w:val="003F77AC"/>
    <w:rsid w:val="004000E9"/>
    <w:rsid w:val="004004DB"/>
    <w:rsid w:val="00400B5D"/>
    <w:rsid w:val="00400CFB"/>
    <w:rsid w:val="00401345"/>
    <w:rsid w:val="004014E1"/>
    <w:rsid w:val="00401685"/>
    <w:rsid w:val="00401838"/>
    <w:rsid w:val="00401939"/>
    <w:rsid w:val="00401DEF"/>
    <w:rsid w:val="00401E2B"/>
    <w:rsid w:val="00402011"/>
    <w:rsid w:val="004020D0"/>
    <w:rsid w:val="004022FD"/>
    <w:rsid w:val="00402504"/>
    <w:rsid w:val="004026C1"/>
    <w:rsid w:val="0040273C"/>
    <w:rsid w:val="00402854"/>
    <w:rsid w:val="0040288B"/>
    <w:rsid w:val="00402EC6"/>
    <w:rsid w:val="00403340"/>
    <w:rsid w:val="00403646"/>
    <w:rsid w:val="00403713"/>
    <w:rsid w:val="00403972"/>
    <w:rsid w:val="00403B53"/>
    <w:rsid w:val="00403F05"/>
    <w:rsid w:val="00404B9C"/>
    <w:rsid w:val="00404D0E"/>
    <w:rsid w:val="00404D1D"/>
    <w:rsid w:val="00405201"/>
    <w:rsid w:val="0040535B"/>
    <w:rsid w:val="00405647"/>
    <w:rsid w:val="004056C8"/>
    <w:rsid w:val="00405A2F"/>
    <w:rsid w:val="00405AC8"/>
    <w:rsid w:val="00405CF7"/>
    <w:rsid w:val="00405CF9"/>
    <w:rsid w:val="00405E61"/>
    <w:rsid w:val="00405F7F"/>
    <w:rsid w:val="00405FFF"/>
    <w:rsid w:val="00406274"/>
    <w:rsid w:val="004067B7"/>
    <w:rsid w:val="00406DD1"/>
    <w:rsid w:val="004072B9"/>
    <w:rsid w:val="004074AB"/>
    <w:rsid w:val="004079DE"/>
    <w:rsid w:val="00410013"/>
    <w:rsid w:val="00410123"/>
    <w:rsid w:val="00410205"/>
    <w:rsid w:val="0041028B"/>
    <w:rsid w:val="00410889"/>
    <w:rsid w:val="00410988"/>
    <w:rsid w:val="00410E10"/>
    <w:rsid w:val="00411815"/>
    <w:rsid w:val="00411991"/>
    <w:rsid w:val="004125C7"/>
    <w:rsid w:val="0041265C"/>
    <w:rsid w:val="004128DA"/>
    <w:rsid w:val="00412B2C"/>
    <w:rsid w:val="00412B6E"/>
    <w:rsid w:val="00412B85"/>
    <w:rsid w:val="00413220"/>
    <w:rsid w:val="004134D9"/>
    <w:rsid w:val="00413610"/>
    <w:rsid w:val="004136E1"/>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7E"/>
    <w:rsid w:val="004155A1"/>
    <w:rsid w:val="00415D3F"/>
    <w:rsid w:val="00416183"/>
    <w:rsid w:val="004163C1"/>
    <w:rsid w:val="0041660B"/>
    <w:rsid w:val="00416919"/>
    <w:rsid w:val="0041693C"/>
    <w:rsid w:val="00416A14"/>
    <w:rsid w:val="00416D92"/>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E3"/>
    <w:rsid w:val="0042214B"/>
    <w:rsid w:val="00422170"/>
    <w:rsid w:val="004223A5"/>
    <w:rsid w:val="0042249B"/>
    <w:rsid w:val="00422668"/>
    <w:rsid w:val="00422732"/>
    <w:rsid w:val="00422B7D"/>
    <w:rsid w:val="00422B7F"/>
    <w:rsid w:val="00422E22"/>
    <w:rsid w:val="0042305D"/>
    <w:rsid w:val="004231B1"/>
    <w:rsid w:val="00423483"/>
    <w:rsid w:val="0042350A"/>
    <w:rsid w:val="004235C1"/>
    <w:rsid w:val="004235C9"/>
    <w:rsid w:val="004239A2"/>
    <w:rsid w:val="00424047"/>
    <w:rsid w:val="0042416F"/>
    <w:rsid w:val="0042425D"/>
    <w:rsid w:val="0042487A"/>
    <w:rsid w:val="0042496B"/>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755E"/>
    <w:rsid w:val="0042760F"/>
    <w:rsid w:val="00427818"/>
    <w:rsid w:val="00427830"/>
    <w:rsid w:val="00427A1E"/>
    <w:rsid w:val="00427BBC"/>
    <w:rsid w:val="00430768"/>
    <w:rsid w:val="004307FF"/>
    <w:rsid w:val="00430E57"/>
    <w:rsid w:val="00430FB5"/>
    <w:rsid w:val="0043108E"/>
    <w:rsid w:val="00431340"/>
    <w:rsid w:val="00431627"/>
    <w:rsid w:val="00431FB8"/>
    <w:rsid w:val="00432102"/>
    <w:rsid w:val="00432296"/>
    <w:rsid w:val="0043255A"/>
    <w:rsid w:val="00432871"/>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7FA"/>
    <w:rsid w:val="00435C0D"/>
    <w:rsid w:val="00435F9A"/>
    <w:rsid w:val="004363EC"/>
    <w:rsid w:val="00436436"/>
    <w:rsid w:val="00436501"/>
    <w:rsid w:val="0043658D"/>
    <w:rsid w:val="00436870"/>
    <w:rsid w:val="00436988"/>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BC"/>
    <w:rsid w:val="004417CD"/>
    <w:rsid w:val="004417E3"/>
    <w:rsid w:val="00441D70"/>
    <w:rsid w:val="00442070"/>
    <w:rsid w:val="00442596"/>
    <w:rsid w:val="00442B2D"/>
    <w:rsid w:val="00442B69"/>
    <w:rsid w:val="00442EAC"/>
    <w:rsid w:val="0044306D"/>
    <w:rsid w:val="004430EF"/>
    <w:rsid w:val="00443248"/>
    <w:rsid w:val="00443394"/>
    <w:rsid w:val="004436F7"/>
    <w:rsid w:val="004438CC"/>
    <w:rsid w:val="00443D0F"/>
    <w:rsid w:val="00444035"/>
    <w:rsid w:val="00444136"/>
    <w:rsid w:val="00444226"/>
    <w:rsid w:val="00444542"/>
    <w:rsid w:val="00444A5F"/>
    <w:rsid w:val="00444B2F"/>
    <w:rsid w:val="00444C76"/>
    <w:rsid w:val="004453C1"/>
    <w:rsid w:val="004454E5"/>
    <w:rsid w:val="00445D99"/>
    <w:rsid w:val="0044605E"/>
    <w:rsid w:val="0044642D"/>
    <w:rsid w:val="00446440"/>
    <w:rsid w:val="0044661E"/>
    <w:rsid w:val="004466EF"/>
    <w:rsid w:val="004467E1"/>
    <w:rsid w:val="00446819"/>
    <w:rsid w:val="00446E2D"/>
    <w:rsid w:val="0044701A"/>
    <w:rsid w:val="004470C2"/>
    <w:rsid w:val="0044720F"/>
    <w:rsid w:val="004473F3"/>
    <w:rsid w:val="00447608"/>
    <w:rsid w:val="00447FA1"/>
    <w:rsid w:val="0045007A"/>
    <w:rsid w:val="0045055D"/>
    <w:rsid w:val="00450665"/>
    <w:rsid w:val="004507CC"/>
    <w:rsid w:val="00450B8F"/>
    <w:rsid w:val="004510DA"/>
    <w:rsid w:val="00451136"/>
    <w:rsid w:val="00451489"/>
    <w:rsid w:val="004514B1"/>
    <w:rsid w:val="00451613"/>
    <w:rsid w:val="00451979"/>
    <w:rsid w:val="004519C1"/>
    <w:rsid w:val="004519E2"/>
    <w:rsid w:val="00451ACA"/>
    <w:rsid w:val="004521E3"/>
    <w:rsid w:val="00452785"/>
    <w:rsid w:val="004528FA"/>
    <w:rsid w:val="00452DB4"/>
    <w:rsid w:val="00453009"/>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72F"/>
    <w:rsid w:val="00455A04"/>
    <w:rsid w:val="00455F04"/>
    <w:rsid w:val="00455F32"/>
    <w:rsid w:val="00456630"/>
    <w:rsid w:val="00456ADB"/>
    <w:rsid w:val="00456B09"/>
    <w:rsid w:val="00456FD6"/>
    <w:rsid w:val="00457328"/>
    <w:rsid w:val="00457482"/>
    <w:rsid w:val="00457A39"/>
    <w:rsid w:val="00457D2B"/>
    <w:rsid w:val="0046009A"/>
    <w:rsid w:val="004601E2"/>
    <w:rsid w:val="00460517"/>
    <w:rsid w:val="004609D0"/>
    <w:rsid w:val="00460A1D"/>
    <w:rsid w:val="00460E72"/>
    <w:rsid w:val="004610C5"/>
    <w:rsid w:val="00461101"/>
    <w:rsid w:val="004615F9"/>
    <w:rsid w:val="004618F5"/>
    <w:rsid w:val="00461C68"/>
    <w:rsid w:val="00461EB0"/>
    <w:rsid w:val="00461EB5"/>
    <w:rsid w:val="00462116"/>
    <w:rsid w:val="0046249E"/>
    <w:rsid w:val="00462666"/>
    <w:rsid w:val="004628D3"/>
    <w:rsid w:val="00462D03"/>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D27"/>
    <w:rsid w:val="00464F54"/>
    <w:rsid w:val="004651E2"/>
    <w:rsid w:val="00465279"/>
    <w:rsid w:val="004654A0"/>
    <w:rsid w:val="00465634"/>
    <w:rsid w:val="00465DBD"/>
    <w:rsid w:val="004661E0"/>
    <w:rsid w:val="0046668F"/>
    <w:rsid w:val="00466749"/>
    <w:rsid w:val="004669CF"/>
    <w:rsid w:val="00466A5C"/>
    <w:rsid w:val="0046756E"/>
    <w:rsid w:val="00467D76"/>
    <w:rsid w:val="00470116"/>
    <w:rsid w:val="0047023C"/>
    <w:rsid w:val="0047047C"/>
    <w:rsid w:val="00470684"/>
    <w:rsid w:val="00470768"/>
    <w:rsid w:val="0047094A"/>
    <w:rsid w:val="004709D4"/>
    <w:rsid w:val="00470E4B"/>
    <w:rsid w:val="00470ED5"/>
    <w:rsid w:val="0047104D"/>
    <w:rsid w:val="004713D1"/>
    <w:rsid w:val="004713DC"/>
    <w:rsid w:val="00471676"/>
    <w:rsid w:val="00471989"/>
    <w:rsid w:val="00472148"/>
    <w:rsid w:val="0047252C"/>
    <w:rsid w:val="00472EBC"/>
    <w:rsid w:val="004732EA"/>
    <w:rsid w:val="004738B9"/>
    <w:rsid w:val="0047399E"/>
    <w:rsid w:val="00473C89"/>
    <w:rsid w:val="00473ED3"/>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E34"/>
    <w:rsid w:val="00477359"/>
    <w:rsid w:val="00477B09"/>
    <w:rsid w:val="00477BEA"/>
    <w:rsid w:val="00477FBC"/>
    <w:rsid w:val="0048019E"/>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532"/>
    <w:rsid w:val="0048389F"/>
    <w:rsid w:val="00483C4F"/>
    <w:rsid w:val="00483D7C"/>
    <w:rsid w:val="00484059"/>
    <w:rsid w:val="00484092"/>
    <w:rsid w:val="004840EC"/>
    <w:rsid w:val="0048419A"/>
    <w:rsid w:val="004842F7"/>
    <w:rsid w:val="00484650"/>
    <w:rsid w:val="00484FE2"/>
    <w:rsid w:val="00485096"/>
    <w:rsid w:val="00485288"/>
    <w:rsid w:val="00485947"/>
    <w:rsid w:val="004859E5"/>
    <w:rsid w:val="00485F06"/>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ECD"/>
    <w:rsid w:val="00493F5A"/>
    <w:rsid w:val="00493FC0"/>
    <w:rsid w:val="00494422"/>
    <w:rsid w:val="00494598"/>
    <w:rsid w:val="004946BA"/>
    <w:rsid w:val="0049485F"/>
    <w:rsid w:val="004949AC"/>
    <w:rsid w:val="004949D6"/>
    <w:rsid w:val="00494E1C"/>
    <w:rsid w:val="00494EB4"/>
    <w:rsid w:val="0049516E"/>
    <w:rsid w:val="00495918"/>
    <w:rsid w:val="00495D1A"/>
    <w:rsid w:val="00495EB2"/>
    <w:rsid w:val="00495F14"/>
    <w:rsid w:val="00496245"/>
    <w:rsid w:val="00496CA2"/>
    <w:rsid w:val="00497991"/>
    <w:rsid w:val="004A04AB"/>
    <w:rsid w:val="004A055D"/>
    <w:rsid w:val="004A079A"/>
    <w:rsid w:val="004A0883"/>
    <w:rsid w:val="004A08F5"/>
    <w:rsid w:val="004A0A52"/>
    <w:rsid w:val="004A0CA3"/>
    <w:rsid w:val="004A0D20"/>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C2D"/>
    <w:rsid w:val="004A6D0A"/>
    <w:rsid w:val="004A6FC3"/>
    <w:rsid w:val="004A7221"/>
    <w:rsid w:val="004A7263"/>
    <w:rsid w:val="004A73A4"/>
    <w:rsid w:val="004A76E1"/>
    <w:rsid w:val="004A78BB"/>
    <w:rsid w:val="004A7B63"/>
    <w:rsid w:val="004B1081"/>
    <w:rsid w:val="004B17FA"/>
    <w:rsid w:val="004B1CAE"/>
    <w:rsid w:val="004B1CB2"/>
    <w:rsid w:val="004B1D42"/>
    <w:rsid w:val="004B2514"/>
    <w:rsid w:val="004B2655"/>
    <w:rsid w:val="004B2B19"/>
    <w:rsid w:val="004B2ECE"/>
    <w:rsid w:val="004B2FAE"/>
    <w:rsid w:val="004B31B9"/>
    <w:rsid w:val="004B3914"/>
    <w:rsid w:val="004B3C37"/>
    <w:rsid w:val="004B40E4"/>
    <w:rsid w:val="004B434A"/>
    <w:rsid w:val="004B45D5"/>
    <w:rsid w:val="004B4756"/>
    <w:rsid w:val="004B5010"/>
    <w:rsid w:val="004B5D12"/>
    <w:rsid w:val="004B6051"/>
    <w:rsid w:val="004B651C"/>
    <w:rsid w:val="004B6676"/>
    <w:rsid w:val="004B6916"/>
    <w:rsid w:val="004B6995"/>
    <w:rsid w:val="004B78D2"/>
    <w:rsid w:val="004B7A28"/>
    <w:rsid w:val="004B7E91"/>
    <w:rsid w:val="004B7FB3"/>
    <w:rsid w:val="004C0066"/>
    <w:rsid w:val="004C032F"/>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958"/>
    <w:rsid w:val="004C4B2D"/>
    <w:rsid w:val="004C4E49"/>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86F"/>
    <w:rsid w:val="004D296A"/>
    <w:rsid w:val="004D2BBB"/>
    <w:rsid w:val="004D32F3"/>
    <w:rsid w:val="004D350E"/>
    <w:rsid w:val="004D3B63"/>
    <w:rsid w:val="004D3BA1"/>
    <w:rsid w:val="004D3D9D"/>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14"/>
    <w:rsid w:val="004D745C"/>
    <w:rsid w:val="004D763E"/>
    <w:rsid w:val="004D77C7"/>
    <w:rsid w:val="004D77EA"/>
    <w:rsid w:val="004D7A6C"/>
    <w:rsid w:val="004D7CDD"/>
    <w:rsid w:val="004D7E98"/>
    <w:rsid w:val="004E027B"/>
    <w:rsid w:val="004E09D1"/>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834"/>
    <w:rsid w:val="004E3B61"/>
    <w:rsid w:val="004E4113"/>
    <w:rsid w:val="004E50F4"/>
    <w:rsid w:val="004E563C"/>
    <w:rsid w:val="004E56F8"/>
    <w:rsid w:val="004E5B83"/>
    <w:rsid w:val="004E5BF6"/>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8D0"/>
    <w:rsid w:val="004F1A34"/>
    <w:rsid w:val="004F1BAD"/>
    <w:rsid w:val="004F1BBB"/>
    <w:rsid w:val="004F211C"/>
    <w:rsid w:val="004F24DC"/>
    <w:rsid w:val="004F2770"/>
    <w:rsid w:val="004F28A7"/>
    <w:rsid w:val="004F2D92"/>
    <w:rsid w:val="004F39EC"/>
    <w:rsid w:val="004F3AC4"/>
    <w:rsid w:val="004F3BDA"/>
    <w:rsid w:val="004F4024"/>
    <w:rsid w:val="004F4697"/>
    <w:rsid w:val="004F4707"/>
    <w:rsid w:val="004F48E9"/>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CE0"/>
    <w:rsid w:val="00500DAB"/>
    <w:rsid w:val="00500EBB"/>
    <w:rsid w:val="00500EDF"/>
    <w:rsid w:val="00501635"/>
    <w:rsid w:val="00501B65"/>
    <w:rsid w:val="00501BB5"/>
    <w:rsid w:val="00501D66"/>
    <w:rsid w:val="00501EFE"/>
    <w:rsid w:val="00502317"/>
    <w:rsid w:val="0050354F"/>
    <w:rsid w:val="0050362F"/>
    <w:rsid w:val="0050369E"/>
    <w:rsid w:val="005039FE"/>
    <w:rsid w:val="00503AA8"/>
    <w:rsid w:val="00503B25"/>
    <w:rsid w:val="00503CA6"/>
    <w:rsid w:val="00503E4D"/>
    <w:rsid w:val="005042D7"/>
    <w:rsid w:val="005043BB"/>
    <w:rsid w:val="0050489C"/>
    <w:rsid w:val="005048A5"/>
    <w:rsid w:val="005049BA"/>
    <w:rsid w:val="005052D2"/>
    <w:rsid w:val="0050534C"/>
    <w:rsid w:val="005056E5"/>
    <w:rsid w:val="00505A12"/>
    <w:rsid w:val="00505C98"/>
    <w:rsid w:val="00505EB4"/>
    <w:rsid w:val="005063EC"/>
    <w:rsid w:val="005064B3"/>
    <w:rsid w:val="0050651A"/>
    <w:rsid w:val="0050654E"/>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5F6"/>
    <w:rsid w:val="00513773"/>
    <w:rsid w:val="00513B62"/>
    <w:rsid w:val="00513C9C"/>
    <w:rsid w:val="00514113"/>
    <w:rsid w:val="005141B7"/>
    <w:rsid w:val="00514266"/>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2F1"/>
    <w:rsid w:val="00520A0B"/>
    <w:rsid w:val="00520A57"/>
    <w:rsid w:val="00520AE8"/>
    <w:rsid w:val="00520B6A"/>
    <w:rsid w:val="00520CE9"/>
    <w:rsid w:val="00520DB5"/>
    <w:rsid w:val="005211A2"/>
    <w:rsid w:val="00521245"/>
    <w:rsid w:val="005212B1"/>
    <w:rsid w:val="00521898"/>
    <w:rsid w:val="00521CCE"/>
    <w:rsid w:val="00521F3E"/>
    <w:rsid w:val="00522262"/>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04"/>
    <w:rsid w:val="00526EB6"/>
    <w:rsid w:val="005276D8"/>
    <w:rsid w:val="005278A0"/>
    <w:rsid w:val="005279DB"/>
    <w:rsid w:val="00527CD9"/>
    <w:rsid w:val="00527DB9"/>
    <w:rsid w:val="00527E17"/>
    <w:rsid w:val="0053006C"/>
    <w:rsid w:val="005309F5"/>
    <w:rsid w:val="0053103C"/>
    <w:rsid w:val="0053111F"/>
    <w:rsid w:val="00531663"/>
    <w:rsid w:val="00531B00"/>
    <w:rsid w:val="00531D19"/>
    <w:rsid w:val="005326D5"/>
    <w:rsid w:val="005327CB"/>
    <w:rsid w:val="00532B83"/>
    <w:rsid w:val="00532BDF"/>
    <w:rsid w:val="005333AD"/>
    <w:rsid w:val="005334E1"/>
    <w:rsid w:val="00533767"/>
    <w:rsid w:val="00534078"/>
    <w:rsid w:val="005341F7"/>
    <w:rsid w:val="00534362"/>
    <w:rsid w:val="005346B1"/>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1A4"/>
    <w:rsid w:val="00540A15"/>
    <w:rsid w:val="00540A19"/>
    <w:rsid w:val="00540FA3"/>
    <w:rsid w:val="00540FA5"/>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A"/>
    <w:rsid w:val="0054441D"/>
    <w:rsid w:val="0054468E"/>
    <w:rsid w:val="00544A65"/>
    <w:rsid w:val="00545090"/>
    <w:rsid w:val="0054513C"/>
    <w:rsid w:val="00545AB1"/>
    <w:rsid w:val="00545C35"/>
    <w:rsid w:val="00545DF4"/>
    <w:rsid w:val="005460F3"/>
    <w:rsid w:val="005462B4"/>
    <w:rsid w:val="00546D1A"/>
    <w:rsid w:val="00546D43"/>
    <w:rsid w:val="00546EE0"/>
    <w:rsid w:val="00546FDC"/>
    <w:rsid w:val="005471DD"/>
    <w:rsid w:val="005471ED"/>
    <w:rsid w:val="0054723D"/>
    <w:rsid w:val="005474EE"/>
    <w:rsid w:val="00547886"/>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C45"/>
    <w:rsid w:val="00553F91"/>
    <w:rsid w:val="00554174"/>
    <w:rsid w:val="0055436C"/>
    <w:rsid w:val="005548DC"/>
    <w:rsid w:val="00554FBE"/>
    <w:rsid w:val="0055503D"/>
    <w:rsid w:val="005551CD"/>
    <w:rsid w:val="0055545B"/>
    <w:rsid w:val="00555A96"/>
    <w:rsid w:val="00555BB0"/>
    <w:rsid w:val="00555FBB"/>
    <w:rsid w:val="00556010"/>
    <w:rsid w:val="0055627D"/>
    <w:rsid w:val="00556AC9"/>
    <w:rsid w:val="00556DD2"/>
    <w:rsid w:val="005571EF"/>
    <w:rsid w:val="00557AED"/>
    <w:rsid w:val="00557DBA"/>
    <w:rsid w:val="00557E33"/>
    <w:rsid w:val="00560256"/>
    <w:rsid w:val="00560458"/>
    <w:rsid w:val="005605C1"/>
    <w:rsid w:val="00560A46"/>
    <w:rsid w:val="00560CC7"/>
    <w:rsid w:val="005612AB"/>
    <w:rsid w:val="005613E2"/>
    <w:rsid w:val="005617D5"/>
    <w:rsid w:val="00561806"/>
    <w:rsid w:val="0056182B"/>
    <w:rsid w:val="00561A26"/>
    <w:rsid w:val="00561BA6"/>
    <w:rsid w:val="00561BCA"/>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66"/>
    <w:rsid w:val="00564C9D"/>
    <w:rsid w:val="00564FE1"/>
    <w:rsid w:val="005657F0"/>
    <w:rsid w:val="00565A46"/>
    <w:rsid w:val="00565D07"/>
    <w:rsid w:val="00566221"/>
    <w:rsid w:val="00566C49"/>
    <w:rsid w:val="00566DC3"/>
    <w:rsid w:val="00566E8C"/>
    <w:rsid w:val="00567097"/>
    <w:rsid w:val="0056710A"/>
    <w:rsid w:val="005673D3"/>
    <w:rsid w:val="005675ED"/>
    <w:rsid w:val="00567EAC"/>
    <w:rsid w:val="0057028B"/>
    <w:rsid w:val="005705F9"/>
    <w:rsid w:val="00570672"/>
    <w:rsid w:val="00570681"/>
    <w:rsid w:val="00570866"/>
    <w:rsid w:val="00570C7E"/>
    <w:rsid w:val="00570C83"/>
    <w:rsid w:val="00570D64"/>
    <w:rsid w:val="00570F0A"/>
    <w:rsid w:val="005710D4"/>
    <w:rsid w:val="005711C0"/>
    <w:rsid w:val="00571A86"/>
    <w:rsid w:val="00571CDC"/>
    <w:rsid w:val="00571DA7"/>
    <w:rsid w:val="00571E10"/>
    <w:rsid w:val="005721C5"/>
    <w:rsid w:val="0057237D"/>
    <w:rsid w:val="005726F9"/>
    <w:rsid w:val="00572C5B"/>
    <w:rsid w:val="00573395"/>
    <w:rsid w:val="005737BB"/>
    <w:rsid w:val="00573AD3"/>
    <w:rsid w:val="00573BC4"/>
    <w:rsid w:val="00573CFC"/>
    <w:rsid w:val="00574034"/>
    <w:rsid w:val="005747F4"/>
    <w:rsid w:val="00574B03"/>
    <w:rsid w:val="00574F55"/>
    <w:rsid w:val="005756A8"/>
    <w:rsid w:val="00575B71"/>
    <w:rsid w:val="005761C7"/>
    <w:rsid w:val="00576416"/>
    <w:rsid w:val="0057658E"/>
    <w:rsid w:val="005767C9"/>
    <w:rsid w:val="00576D54"/>
    <w:rsid w:val="00576DD7"/>
    <w:rsid w:val="00576E16"/>
    <w:rsid w:val="00576FD2"/>
    <w:rsid w:val="0057709B"/>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3A5"/>
    <w:rsid w:val="00581424"/>
    <w:rsid w:val="0058192F"/>
    <w:rsid w:val="005819B6"/>
    <w:rsid w:val="005822F3"/>
    <w:rsid w:val="0058232E"/>
    <w:rsid w:val="0058253E"/>
    <w:rsid w:val="0058284A"/>
    <w:rsid w:val="00582963"/>
    <w:rsid w:val="00582A08"/>
    <w:rsid w:val="00582BE0"/>
    <w:rsid w:val="00582CF2"/>
    <w:rsid w:val="00582DE0"/>
    <w:rsid w:val="00582E00"/>
    <w:rsid w:val="00583275"/>
    <w:rsid w:val="0058327E"/>
    <w:rsid w:val="00583316"/>
    <w:rsid w:val="00583951"/>
    <w:rsid w:val="00583A24"/>
    <w:rsid w:val="00584468"/>
    <w:rsid w:val="00584561"/>
    <w:rsid w:val="00584616"/>
    <w:rsid w:val="00584EE9"/>
    <w:rsid w:val="00584F10"/>
    <w:rsid w:val="0058557A"/>
    <w:rsid w:val="00585A8D"/>
    <w:rsid w:val="005860CF"/>
    <w:rsid w:val="005863BB"/>
    <w:rsid w:val="005864D4"/>
    <w:rsid w:val="0058663C"/>
    <w:rsid w:val="005866DF"/>
    <w:rsid w:val="00586919"/>
    <w:rsid w:val="00586998"/>
    <w:rsid w:val="005869B1"/>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4AA"/>
    <w:rsid w:val="00590AF5"/>
    <w:rsid w:val="00590BB3"/>
    <w:rsid w:val="00590FE9"/>
    <w:rsid w:val="00591209"/>
    <w:rsid w:val="0059133D"/>
    <w:rsid w:val="0059175C"/>
    <w:rsid w:val="005917DB"/>
    <w:rsid w:val="00591A5F"/>
    <w:rsid w:val="00591CB5"/>
    <w:rsid w:val="00591CD2"/>
    <w:rsid w:val="00591D72"/>
    <w:rsid w:val="00592044"/>
    <w:rsid w:val="005923AB"/>
    <w:rsid w:val="0059242C"/>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37"/>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3005"/>
    <w:rsid w:val="005A3539"/>
    <w:rsid w:val="005A36C3"/>
    <w:rsid w:val="005A38D1"/>
    <w:rsid w:val="005A397C"/>
    <w:rsid w:val="005A3B00"/>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A93"/>
    <w:rsid w:val="005A7CF4"/>
    <w:rsid w:val="005A7DB1"/>
    <w:rsid w:val="005A7E4D"/>
    <w:rsid w:val="005B016E"/>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3FB"/>
    <w:rsid w:val="005B353F"/>
    <w:rsid w:val="005B363C"/>
    <w:rsid w:val="005B3731"/>
    <w:rsid w:val="005B46A1"/>
    <w:rsid w:val="005B4DA5"/>
    <w:rsid w:val="005B4F96"/>
    <w:rsid w:val="005B543D"/>
    <w:rsid w:val="005B554C"/>
    <w:rsid w:val="005B6018"/>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1FA0"/>
    <w:rsid w:val="005C2267"/>
    <w:rsid w:val="005C2306"/>
    <w:rsid w:val="005C2508"/>
    <w:rsid w:val="005C26A4"/>
    <w:rsid w:val="005C35F1"/>
    <w:rsid w:val="005C367F"/>
    <w:rsid w:val="005C3F38"/>
    <w:rsid w:val="005C40D0"/>
    <w:rsid w:val="005C42A5"/>
    <w:rsid w:val="005C44BC"/>
    <w:rsid w:val="005C4986"/>
    <w:rsid w:val="005C4DBB"/>
    <w:rsid w:val="005C4E5B"/>
    <w:rsid w:val="005C5048"/>
    <w:rsid w:val="005C5263"/>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928"/>
    <w:rsid w:val="005D2A6B"/>
    <w:rsid w:val="005D2D5F"/>
    <w:rsid w:val="005D34B8"/>
    <w:rsid w:val="005D34D9"/>
    <w:rsid w:val="005D3545"/>
    <w:rsid w:val="005D3761"/>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564"/>
    <w:rsid w:val="005E064A"/>
    <w:rsid w:val="005E08EC"/>
    <w:rsid w:val="005E08ED"/>
    <w:rsid w:val="005E0FE9"/>
    <w:rsid w:val="005E1326"/>
    <w:rsid w:val="005E146C"/>
    <w:rsid w:val="005E19DD"/>
    <w:rsid w:val="005E2010"/>
    <w:rsid w:val="005E2194"/>
    <w:rsid w:val="005E2377"/>
    <w:rsid w:val="005E23F3"/>
    <w:rsid w:val="005E2723"/>
    <w:rsid w:val="005E27D9"/>
    <w:rsid w:val="005E2B16"/>
    <w:rsid w:val="005E2FB8"/>
    <w:rsid w:val="005E33D2"/>
    <w:rsid w:val="005E37EA"/>
    <w:rsid w:val="005E3CB2"/>
    <w:rsid w:val="005E44F5"/>
    <w:rsid w:val="005E4B6C"/>
    <w:rsid w:val="005E4CC0"/>
    <w:rsid w:val="005E532F"/>
    <w:rsid w:val="005E56A7"/>
    <w:rsid w:val="005E5A52"/>
    <w:rsid w:val="005E5A5D"/>
    <w:rsid w:val="005E6198"/>
    <w:rsid w:val="005E673A"/>
    <w:rsid w:val="005E6A21"/>
    <w:rsid w:val="005E6B2B"/>
    <w:rsid w:val="005E6B9C"/>
    <w:rsid w:val="005E6EEE"/>
    <w:rsid w:val="005E716A"/>
    <w:rsid w:val="005E72BA"/>
    <w:rsid w:val="005E7672"/>
    <w:rsid w:val="005E768F"/>
    <w:rsid w:val="005E7A17"/>
    <w:rsid w:val="005E7A3A"/>
    <w:rsid w:val="005E7EFF"/>
    <w:rsid w:val="005F0901"/>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64E"/>
    <w:rsid w:val="005F6765"/>
    <w:rsid w:val="005F6833"/>
    <w:rsid w:val="005F6BBC"/>
    <w:rsid w:val="005F7205"/>
    <w:rsid w:val="0060005A"/>
    <w:rsid w:val="006001A4"/>
    <w:rsid w:val="00600B67"/>
    <w:rsid w:val="00600BE2"/>
    <w:rsid w:val="00600C11"/>
    <w:rsid w:val="00600DE9"/>
    <w:rsid w:val="0060177F"/>
    <w:rsid w:val="0060193F"/>
    <w:rsid w:val="006019AF"/>
    <w:rsid w:val="00602093"/>
    <w:rsid w:val="006020A2"/>
    <w:rsid w:val="006029B5"/>
    <w:rsid w:val="00602B71"/>
    <w:rsid w:val="00602CB9"/>
    <w:rsid w:val="00602E92"/>
    <w:rsid w:val="00603031"/>
    <w:rsid w:val="006032F5"/>
    <w:rsid w:val="00603303"/>
    <w:rsid w:val="0060346B"/>
    <w:rsid w:val="0060377A"/>
    <w:rsid w:val="00603E8D"/>
    <w:rsid w:val="0060415A"/>
    <w:rsid w:val="006042F5"/>
    <w:rsid w:val="0060482D"/>
    <w:rsid w:val="00604A07"/>
    <w:rsid w:val="00604A8F"/>
    <w:rsid w:val="00604D88"/>
    <w:rsid w:val="00605031"/>
    <w:rsid w:val="006050CC"/>
    <w:rsid w:val="0060534F"/>
    <w:rsid w:val="006057D0"/>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11E6"/>
    <w:rsid w:val="00611498"/>
    <w:rsid w:val="0061163C"/>
    <w:rsid w:val="006116D4"/>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15"/>
    <w:rsid w:val="00614E6A"/>
    <w:rsid w:val="006150E7"/>
    <w:rsid w:val="006157AC"/>
    <w:rsid w:val="006159CE"/>
    <w:rsid w:val="00615CF4"/>
    <w:rsid w:val="00615D6C"/>
    <w:rsid w:val="00615E3B"/>
    <w:rsid w:val="00615E77"/>
    <w:rsid w:val="00615EBC"/>
    <w:rsid w:val="006161E4"/>
    <w:rsid w:val="0061638A"/>
    <w:rsid w:val="00616479"/>
    <w:rsid w:val="0061664B"/>
    <w:rsid w:val="00616771"/>
    <w:rsid w:val="00616831"/>
    <w:rsid w:val="006168E6"/>
    <w:rsid w:val="00616B4E"/>
    <w:rsid w:val="00616D77"/>
    <w:rsid w:val="00616FFD"/>
    <w:rsid w:val="006170A0"/>
    <w:rsid w:val="0061719A"/>
    <w:rsid w:val="006173B7"/>
    <w:rsid w:val="006177E8"/>
    <w:rsid w:val="00617CD6"/>
    <w:rsid w:val="00617E70"/>
    <w:rsid w:val="0062005F"/>
    <w:rsid w:val="006208F2"/>
    <w:rsid w:val="00620BBC"/>
    <w:rsid w:val="006219A5"/>
    <w:rsid w:val="00621DF8"/>
    <w:rsid w:val="00621E4A"/>
    <w:rsid w:val="00621E99"/>
    <w:rsid w:val="00621F44"/>
    <w:rsid w:val="00622117"/>
    <w:rsid w:val="006222CE"/>
    <w:rsid w:val="006224A3"/>
    <w:rsid w:val="006224C1"/>
    <w:rsid w:val="00622766"/>
    <w:rsid w:val="00623091"/>
    <w:rsid w:val="006230D3"/>
    <w:rsid w:val="006230DE"/>
    <w:rsid w:val="00623A66"/>
    <w:rsid w:val="00623AFD"/>
    <w:rsid w:val="00623BDD"/>
    <w:rsid w:val="00623F76"/>
    <w:rsid w:val="006240A0"/>
    <w:rsid w:val="00624111"/>
    <w:rsid w:val="00624326"/>
    <w:rsid w:val="00624669"/>
    <w:rsid w:val="00625320"/>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2F77"/>
    <w:rsid w:val="00633361"/>
    <w:rsid w:val="00633721"/>
    <w:rsid w:val="00633C65"/>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6E8"/>
    <w:rsid w:val="006406FF"/>
    <w:rsid w:val="00640868"/>
    <w:rsid w:val="0064108F"/>
    <w:rsid w:val="00641D04"/>
    <w:rsid w:val="00641E2A"/>
    <w:rsid w:val="006420B6"/>
    <w:rsid w:val="0064212C"/>
    <w:rsid w:val="006422ED"/>
    <w:rsid w:val="006425FA"/>
    <w:rsid w:val="0064276E"/>
    <w:rsid w:val="006427AB"/>
    <w:rsid w:val="00642947"/>
    <w:rsid w:val="00642B0E"/>
    <w:rsid w:val="00642E66"/>
    <w:rsid w:val="00642F05"/>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52B"/>
    <w:rsid w:val="00646944"/>
    <w:rsid w:val="00646968"/>
    <w:rsid w:val="00646A62"/>
    <w:rsid w:val="00646B0F"/>
    <w:rsid w:val="00646C40"/>
    <w:rsid w:val="00646F58"/>
    <w:rsid w:val="006471FC"/>
    <w:rsid w:val="00647232"/>
    <w:rsid w:val="006476B3"/>
    <w:rsid w:val="00647C3F"/>
    <w:rsid w:val="00647D22"/>
    <w:rsid w:val="006500CD"/>
    <w:rsid w:val="006500CF"/>
    <w:rsid w:val="006501BE"/>
    <w:rsid w:val="006502EA"/>
    <w:rsid w:val="006507F9"/>
    <w:rsid w:val="00651528"/>
    <w:rsid w:val="006516E1"/>
    <w:rsid w:val="00652167"/>
    <w:rsid w:val="006523C2"/>
    <w:rsid w:val="00652423"/>
    <w:rsid w:val="006527BB"/>
    <w:rsid w:val="006528F5"/>
    <w:rsid w:val="00652F56"/>
    <w:rsid w:val="00653140"/>
    <w:rsid w:val="00653578"/>
    <w:rsid w:val="00653596"/>
    <w:rsid w:val="006538E3"/>
    <w:rsid w:val="00653EC3"/>
    <w:rsid w:val="0065429B"/>
    <w:rsid w:val="006542F3"/>
    <w:rsid w:val="00654790"/>
    <w:rsid w:val="00654881"/>
    <w:rsid w:val="00654CAE"/>
    <w:rsid w:val="0065521A"/>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9EA"/>
    <w:rsid w:val="00661A46"/>
    <w:rsid w:val="0066204F"/>
    <w:rsid w:val="00662331"/>
    <w:rsid w:val="00662B85"/>
    <w:rsid w:val="00662F39"/>
    <w:rsid w:val="00662FEA"/>
    <w:rsid w:val="00663468"/>
    <w:rsid w:val="00663A18"/>
    <w:rsid w:val="0066487A"/>
    <w:rsid w:val="00664E76"/>
    <w:rsid w:val="006650EE"/>
    <w:rsid w:val="00665373"/>
    <w:rsid w:val="006657EC"/>
    <w:rsid w:val="00665A57"/>
    <w:rsid w:val="00665BA8"/>
    <w:rsid w:val="00665C5B"/>
    <w:rsid w:val="00665CE8"/>
    <w:rsid w:val="0066604F"/>
    <w:rsid w:val="00666109"/>
    <w:rsid w:val="006662A7"/>
    <w:rsid w:val="006663E9"/>
    <w:rsid w:val="00666581"/>
    <w:rsid w:val="006667C5"/>
    <w:rsid w:val="00666803"/>
    <w:rsid w:val="00667504"/>
    <w:rsid w:val="00667711"/>
    <w:rsid w:val="00667FAC"/>
    <w:rsid w:val="006700CD"/>
    <w:rsid w:val="00670367"/>
    <w:rsid w:val="006709B2"/>
    <w:rsid w:val="00670DC4"/>
    <w:rsid w:val="00671200"/>
    <w:rsid w:val="006718A4"/>
    <w:rsid w:val="00672000"/>
    <w:rsid w:val="00672002"/>
    <w:rsid w:val="0067254A"/>
    <w:rsid w:val="0067275E"/>
    <w:rsid w:val="00672B6E"/>
    <w:rsid w:val="00672C7E"/>
    <w:rsid w:val="00672F82"/>
    <w:rsid w:val="00673166"/>
    <w:rsid w:val="006733EB"/>
    <w:rsid w:val="0067373A"/>
    <w:rsid w:val="00673CEE"/>
    <w:rsid w:val="00673D30"/>
    <w:rsid w:val="00673F3E"/>
    <w:rsid w:val="00674674"/>
    <w:rsid w:val="00674734"/>
    <w:rsid w:val="00674740"/>
    <w:rsid w:val="006748B8"/>
    <w:rsid w:val="006748F4"/>
    <w:rsid w:val="00674977"/>
    <w:rsid w:val="00674D9C"/>
    <w:rsid w:val="00675033"/>
    <w:rsid w:val="00675144"/>
    <w:rsid w:val="0067573D"/>
    <w:rsid w:val="0067578C"/>
    <w:rsid w:val="006757D0"/>
    <w:rsid w:val="00676121"/>
    <w:rsid w:val="0067668E"/>
    <w:rsid w:val="006768AB"/>
    <w:rsid w:val="00676AF3"/>
    <w:rsid w:val="00676B53"/>
    <w:rsid w:val="00677071"/>
    <w:rsid w:val="006772E2"/>
    <w:rsid w:val="006777EB"/>
    <w:rsid w:val="00677AE3"/>
    <w:rsid w:val="006800DA"/>
    <w:rsid w:val="0068013F"/>
    <w:rsid w:val="0068021C"/>
    <w:rsid w:val="006802D0"/>
    <w:rsid w:val="00680BE2"/>
    <w:rsid w:val="00680DD5"/>
    <w:rsid w:val="00680E81"/>
    <w:rsid w:val="00680FA2"/>
    <w:rsid w:val="00681554"/>
    <w:rsid w:val="006815FB"/>
    <w:rsid w:val="00681673"/>
    <w:rsid w:val="006818F0"/>
    <w:rsid w:val="00681907"/>
    <w:rsid w:val="00681DA5"/>
    <w:rsid w:val="00681FC9"/>
    <w:rsid w:val="0068228B"/>
    <w:rsid w:val="00682337"/>
    <w:rsid w:val="00682449"/>
    <w:rsid w:val="006827D4"/>
    <w:rsid w:val="0068294D"/>
    <w:rsid w:val="00682B21"/>
    <w:rsid w:val="00682B87"/>
    <w:rsid w:val="00682BEE"/>
    <w:rsid w:val="00683D91"/>
    <w:rsid w:val="00683E86"/>
    <w:rsid w:val="006843CB"/>
    <w:rsid w:val="0068447E"/>
    <w:rsid w:val="006846BA"/>
    <w:rsid w:val="00684CB6"/>
    <w:rsid w:val="006850FF"/>
    <w:rsid w:val="00685277"/>
    <w:rsid w:val="00685568"/>
    <w:rsid w:val="0068569A"/>
    <w:rsid w:val="006856A8"/>
    <w:rsid w:val="00685835"/>
    <w:rsid w:val="00685C52"/>
    <w:rsid w:val="00685E05"/>
    <w:rsid w:val="00685E87"/>
    <w:rsid w:val="00686782"/>
    <w:rsid w:val="006874CB"/>
    <w:rsid w:val="0068785A"/>
    <w:rsid w:val="00687E79"/>
    <w:rsid w:val="006901BC"/>
    <w:rsid w:val="006904FB"/>
    <w:rsid w:val="00690783"/>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033"/>
    <w:rsid w:val="006956B1"/>
    <w:rsid w:val="0069570E"/>
    <w:rsid w:val="00695757"/>
    <w:rsid w:val="00695F23"/>
    <w:rsid w:val="006961EA"/>
    <w:rsid w:val="00696225"/>
    <w:rsid w:val="00696580"/>
    <w:rsid w:val="00696728"/>
    <w:rsid w:val="0069682F"/>
    <w:rsid w:val="0069684B"/>
    <w:rsid w:val="00696CFD"/>
    <w:rsid w:val="00697D51"/>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548"/>
    <w:rsid w:val="006B08EC"/>
    <w:rsid w:val="006B0A41"/>
    <w:rsid w:val="006B0EEC"/>
    <w:rsid w:val="006B103D"/>
    <w:rsid w:val="006B12AA"/>
    <w:rsid w:val="006B1700"/>
    <w:rsid w:val="006B178F"/>
    <w:rsid w:val="006B1DC7"/>
    <w:rsid w:val="006B1E61"/>
    <w:rsid w:val="006B1F2D"/>
    <w:rsid w:val="006B27AC"/>
    <w:rsid w:val="006B2E12"/>
    <w:rsid w:val="006B3015"/>
    <w:rsid w:val="006B3276"/>
    <w:rsid w:val="006B35B3"/>
    <w:rsid w:val="006B39F6"/>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2DA"/>
    <w:rsid w:val="006C046E"/>
    <w:rsid w:val="006C058F"/>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3DC2"/>
    <w:rsid w:val="006C4115"/>
    <w:rsid w:val="006C41A3"/>
    <w:rsid w:val="006C45A8"/>
    <w:rsid w:val="006C4695"/>
    <w:rsid w:val="006C48FD"/>
    <w:rsid w:val="006C493D"/>
    <w:rsid w:val="006C4B73"/>
    <w:rsid w:val="006C4C10"/>
    <w:rsid w:val="006C4CB3"/>
    <w:rsid w:val="006C52FF"/>
    <w:rsid w:val="006C54CC"/>
    <w:rsid w:val="006C5836"/>
    <w:rsid w:val="006C5AB4"/>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BB"/>
    <w:rsid w:val="006D29F0"/>
    <w:rsid w:val="006D2B2C"/>
    <w:rsid w:val="006D2CD6"/>
    <w:rsid w:val="006D3C07"/>
    <w:rsid w:val="006D45AC"/>
    <w:rsid w:val="006D46A7"/>
    <w:rsid w:val="006D4A26"/>
    <w:rsid w:val="006D5AB9"/>
    <w:rsid w:val="006D5B03"/>
    <w:rsid w:val="006D65C4"/>
    <w:rsid w:val="006D6A52"/>
    <w:rsid w:val="006D6C44"/>
    <w:rsid w:val="006D6D0C"/>
    <w:rsid w:val="006D6EB9"/>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403"/>
    <w:rsid w:val="006E3562"/>
    <w:rsid w:val="006E3878"/>
    <w:rsid w:val="006E48B6"/>
    <w:rsid w:val="006E4B40"/>
    <w:rsid w:val="006E4D2B"/>
    <w:rsid w:val="006E54CF"/>
    <w:rsid w:val="006E580C"/>
    <w:rsid w:val="006E5823"/>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E7D49"/>
    <w:rsid w:val="006F00A1"/>
    <w:rsid w:val="006F0852"/>
    <w:rsid w:val="006F09CF"/>
    <w:rsid w:val="006F0E8E"/>
    <w:rsid w:val="006F1389"/>
    <w:rsid w:val="006F13C7"/>
    <w:rsid w:val="006F16BE"/>
    <w:rsid w:val="006F1A41"/>
    <w:rsid w:val="006F1E59"/>
    <w:rsid w:val="006F21C1"/>
    <w:rsid w:val="006F2488"/>
    <w:rsid w:val="006F2558"/>
    <w:rsid w:val="006F2AB9"/>
    <w:rsid w:val="006F2BD4"/>
    <w:rsid w:val="006F2C6C"/>
    <w:rsid w:val="006F311A"/>
    <w:rsid w:val="006F3134"/>
    <w:rsid w:val="006F3221"/>
    <w:rsid w:val="006F3263"/>
    <w:rsid w:val="006F3276"/>
    <w:rsid w:val="006F339B"/>
    <w:rsid w:val="006F3929"/>
    <w:rsid w:val="006F3BFD"/>
    <w:rsid w:val="006F3D48"/>
    <w:rsid w:val="006F3F53"/>
    <w:rsid w:val="006F4328"/>
    <w:rsid w:val="006F47EF"/>
    <w:rsid w:val="006F4D41"/>
    <w:rsid w:val="006F4F79"/>
    <w:rsid w:val="006F4FB1"/>
    <w:rsid w:val="006F52E9"/>
    <w:rsid w:val="006F5654"/>
    <w:rsid w:val="006F59FF"/>
    <w:rsid w:val="006F5C1B"/>
    <w:rsid w:val="006F6632"/>
    <w:rsid w:val="006F66F8"/>
    <w:rsid w:val="006F6B9B"/>
    <w:rsid w:val="006F6FF3"/>
    <w:rsid w:val="006F71E8"/>
    <w:rsid w:val="006F751D"/>
    <w:rsid w:val="006F79D2"/>
    <w:rsid w:val="006F7DC4"/>
    <w:rsid w:val="006F7E9B"/>
    <w:rsid w:val="007001B0"/>
    <w:rsid w:val="007008B0"/>
    <w:rsid w:val="00700AA2"/>
    <w:rsid w:val="00701218"/>
    <w:rsid w:val="0070191E"/>
    <w:rsid w:val="0070193F"/>
    <w:rsid w:val="00701E04"/>
    <w:rsid w:val="00702156"/>
    <w:rsid w:val="007027E8"/>
    <w:rsid w:val="0070298D"/>
    <w:rsid w:val="00702A6A"/>
    <w:rsid w:val="00702B13"/>
    <w:rsid w:val="00702B1E"/>
    <w:rsid w:val="00702CA3"/>
    <w:rsid w:val="00702E0B"/>
    <w:rsid w:val="00703033"/>
    <w:rsid w:val="00703120"/>
    <w:rsid w:val="007034D7"/>
    <w:rsid w:val="00703E1F"/>
    <w:rsid w:val="007041E9"/>
    <w:rsid w:val="007042E7"/>
    <w:rsid w:val="00704531"/>
    <w:rsid w:val="007048D4"/>
    <w:rsid w:val="00704957"/>
    <w:rsid w:val="00704FBC"/>
    <w:rsid w:val="007054BB"/>
    <w:rsid w:val="00705595"/>
    <w:rsid w:val="00705A57"/>
    <w:rsid w:val="00705AE8"/>
    <w:rsid w:val="00705CF3"/>
    <w:rsid w:val="0070615E"/>
    <w:rsid w:val="00706544"/>
    <w:rsid w:val="007066F4"/>
    <w:rsid w:val="00706732"/>
    <w:rsid w:val="007067A5"/>
    <w:rsid w:val="00706BCC"/>
    <w:rsid w:val="00707015"/>
    <w:rsid w:val="007070EA"/>
    <w:rsid w:val="0070710C"/>
    <w:rsid w:val="0070729A"/>
    <w:rsid w:val="0070760B"/>
    <w:rsid w:val="00707D0D"/>
    <w:rsid w:val="00707F17"/>
    <w:rsid w:val="00707FCA"/>
    <w:rsid w:val="007100ED"/>
    <w:rsid w:val="00710AFB"/>
    <w:rsid w:val="00710FF1"/>
    <w:rsid w:val="007115FE"/>
    <w:rsid w:val="007118CA"/>
    <w:rsid w:val="00711D82"/>
    <w:rsid w:val="00711FED"/>
    <w:rsid w:val="007123C0"/>
    <w:rsid w:val="0071254A"/>
    <w:rsid w:val="00712659"/>
    <w:rsid w:val="007126A7"/>
    <w:rsid w:val="00712A2E"/>
    <w:rsid w:val="00712B2E"/>
    <w:rsid w:val="007131D0"/>
    <w:rsid w:val="00713322"/>
    <w:rsid w:val="00713D09"/>
    <w:rsid w:val="00714466"/>
    <w:rsid w:val="007147E7"/>
    <w:rsid w:val="007148A0"/>
    <w:rsid w:val="00714945"/>
    <w:rsid w:val="007149E5"/>
    <w:rsid w:val="00714DDF"/>
    <w:rsid w:val="00714E37"/>
    <w:rsid w:val="00714EF4"/>
    <w:rsid w:val="007155F6"/>
    <w:rsid w:val="00715713"/>
    <w:rsid w:val="00715783"/>
    <w:rsid w:val="00715A1D"/>
    <w:rsid w:val="00715EF6"/>
    <w:rsid w:val="00716169"/>
    <w:rsid w:val="0071625D"/>
    <w:rsid w:val="007163D8"/>
    <w:rsid w:val="00716746"/>
    <w:rsid w:val="00716773"/>
    <w:rsid w:val="007167E2"/>
    <w:rsid w:val="00716882"/>
    <w:rsid w:val="00716DDF"/>
    <w:rsid w:val="00716E28"/>
    <w:rsid w:val="00716FB0"/>
    <w:rsid w:val="0071750C"/>
    <w:rsid w:val="00717B3B"/>
    <w:rsid w:val="00717EED"/>
    <w:rsid w:val="00720512"/>
    <w:rsid w:val="00720DCF"/>
    <w:rsid w:val="007218E3"/>
    <w:rsid w:val="00721A82"/>
    <w:rsid w:val="00721D82"/>
    <w:rsid w:val="00721EB9"/>
    <w:rsid w:val="00722603"/>
    <w:rsid w:val="007226AB"/>
    <w:rsid w:val="007229C4"/>
    <w:rsid w:val="00722ED9"/>
    <w:rsid w:val="00723943"/>
    <w:rsid w:val="007244E5"/>
    <w:rsid w:val="00724611"/>
    <w:rsid w:val="00724B8F"/>
    <w:rsid w:val="00724CA0"/>
    <w:rsid w:val="00724E2F"/>
    <w:rsid w:val="00724E3A"/>
    <w:rsid w:val="0072503C"/>
    <w:rsid w:val="00725146"/>
    <w:rsid w:val="00725167"/>
    <w:rsid w:val="007252AD"/>
    <w:rsid w:val="007258C4"/>
    <w:rsid w:val="00725A6C"/>
    <w:rsid w:val="0072607B"/>
    <w:rsid w:val="007267B0"/>
    <w:rsid w:val="00726996"/>
    <w:rsid w:val="00726C1B"/>
    <w:rsid w:val="0072700A"/>
    <w:rsid w:val="00727260"/>
    <w:rsid w:val="00727347"/>
    <w:rsid w:val="0072734E"/>
    <w:rsid w:val="007274FD"/>
    <w:rsid w:val="00727B64"/>
    <w:rsid w:val="00727EFA"/>
    <w:rsid w:val="00730573"/>
    <w:rsid w:val="0073091D"/>
    <w:rsid w:val="00730992"/>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B08"/>
    <w:rsid w:val="00733E84"/>
    <w:rsid w:val="007345B0"/>
    <w:rsid w:val="007345CF"/>
    <w:rsid w:val="007345F1"/>
    <w:rsid w:val="00734B75"/>
    <w:rsid w:val="00734BD1"/>
    <w:rsid w:val="00734C92"/>
    <w:rsid w:val="00734E79"/>
    <w:rsid w:val="007350B4"/>
    <w:rsid w:val="0073526D"/>
    <w:rsid w:val="00735816"/>
    <w:rsid w:val="00735ED6"/>
    <w:rsid w:val="007362E6"/>
    <w:rsid w:val="0073635D"/>
    <w:rsid w:val="007366A8"/>
    <w:rsid w:val="007366BE"/>
    <w:rsid w:val="00736715"/>
    <w:rsid w:val="0073687D"/>
    <w:rsid w:val="00736980"/>
    <w:rsid w:val="00736D6D"/>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77F"/>
    <w:rsid w:val="007418BF"/>
    <w:rsid w:val="0074195D"/>
    <w:rsid w:val="007419F7"/>
    <w:rsid w:val="00741E91"/>
    <w:rsid w:val="0074242F"/>
    <w:rsid w:val="00742682"/>
    <w:rsid w:val="00742808"/>
    <w:rsid w:val="00742AD2"/>
    <w:rsid w:val="00742C78"/>
    <w:rsid w:val="00742E38"/>
    <w:rsid w:val="00743346"/>
    <w:rsid w:val="00743444"/>
    <w:rsid w:val="0074354C"/>
    <w:rsid w:val="00743B44"/>
    <w:rsid w:val="00743F95"/>
    <w:rsid w:val="00744735"/>
    <w:rsid w:val="00744A80"/>
    <w:rsid w:val="00744E13"/>
    <w:rsid w:val="00744F15"/>
    <w:rsid w:val="00744FB2"/>
    <w:rsid w:val="0074503B"/>
    <w:rsid w:val="007451F1"/>
    <w:rsid w:val="0074550A"/>
    <w:rsid w:val="007456EB"/>
    <w:rsid w:val="00745995"/>
    <w:rsid w:val="00745A20"/>
    <w:rsid w:val="00745E65"/>
    <w:rsid w:val="00745FD6"/>
    <w:rsid w:val="00746019"/>
    <w:rsid w:val="00746D08"/>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EA7"/>
    <w:rsid w:val="00751F58"/>
    <w:rsid w:val="00752143"/>
    <w:rsid w:val="007526A1"/>
    <w:rsid w:val="007527A4"/>
    <w:rsid w:val="0075294F"/>
    <w:rsid w:val="007529E3"/>
    <w:rsid w:val="007534BE"/>
    <w:rsid w:val="00753660"/>
    <w:rsid w:val="00753739"/>
    <w:rsid w:val="00753836"/>
    <w:rsid w:val="00753DAB"/>
    <w:rsid w:val="00753E19"/>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0DB2"/>
    <w:rsid w:val="00761660"/>
    <w:rsid w:val="007618A5"/>
    <w:rsid w:val="00761A90"/>
    <w:rsid w:val="00761B0D"/>
    <w:rsid w:val="007626FC"/>
    <w:rsid w:val="00762AA5"/>
    <w:rsid w:val="00762B45"/>
    <w:rsid w:val="00762FB7"/>
    <w:rsid w:val="0076302F"/>
    <w:rsid w:val="007634E1"/>
    <w:rsid w:val="0076368F"/>
    <w:rsid w:val="00763759"/>
    <w:rsid w:val="007638B9"/>
    <w:rsid w:val="00763DCF"/>
    <w:rsid w:val="00763EE3"/>
    <w:rsid w:val="00763FC4"/>
    <w:rsid w:val="0076416A"/>
    <w:rsid w:val="007642DE"/>
    <w:rsid w:val="00764750"/>
    <w:rsid w:val="00764791"/>
    <w:rsid w:val="00764B31"/>
    <w:rsid w:val="00764CDD"/>
    <w:rsid w:val="00765230"/>
    <w:rsid w:val="00765568"/>
    <w:rsid w:val="007658A4"/>
    <w:rsid w:val="00765B99"/>
    <w:rsid w:val="007660D3"/>
    <w:rsid w:val="0076625F"/>
    <w:rsid w:val="00766694"/>
    <w:rsid w:val="00766757"/>
    <w:rsid w:val="007669EE"/>
    <w:rsid w:val="0076732A"/>
    <w:rsid w:val="0076736B"/>
    <w:rsid w:val="00767952"/>
    <w:rsid w:val="00767A90"/>
    <w:rsid w:val="00767B6E"/>
    <w:rsid w:val="00767D04"/>
    <w:rsid w:val="0077028A"/>
    <w:rsid w:val="007703FD"/>
    <w:rsid w:val="007704CE"/>
    <w:rsid w:val="00770634"/>
    <w:rsid w:val="00770886"/>
    <w:rsid w:val="0077161D"/>
    <w:rsid w:val="007716FD"/>
    <w:rsid w:val="00771705"/>
    <w:rsid w:val="0077197B"/>
    <w:rsid w:val="00771B93"/>
    <w:rsid w:val="00771BBD"/>
    <w:rsid w:val="00772036"/>
    <w:rsid w:val="007722FC"/>
    <w:rsid w:val="007725B0"/>
    <w:rsid w:val="00772820"/>
    <w:rsid w:val="00772B3E"/>
    <w:rsid w:val="00772E69"/>
    <w:rsid w:val="007730AE"/>
    <w:rsid w:val="00773195"/>
    <w:rsid w:val="00773AAE"/>
    <w:rsid w:val="00773C09"/>
    <w:rsid w:val="00773C1E"/>
    <w:rsid w:val="00773F84"/>
    <w:rsid w:val="0077410B"/>
    <w:rsid w:val="00774117"/>
    <w:rsid w:val="007741C5"/>
    <w:rsid w:val="007743AF"/>
    <w:rsid w:val="00774C5B"/>
    <w:rsid w:val="00774CE4"/>
    <w:rsid w:val="00774D5D"/>
    <w:rsid w:val="00774FBD"/>
    <w:rsid w:val="00775318"/>
    <w:rsid w:val="00775C6E"/>
    <w:rsid w:val="00775D29"/>
    <w:rsid w:val="007760DC"/>
    <w:rsid w:val="00776241"/>
    <w:rsid w:val="007764D0"/>
    <w:rsid w:val="00776744"/>
    <w:rsid w:val="007768AE"/>
    <w:rsid w:val="00776984"/>
    <w:rsid w:val="00776B8D"/>
    <w:rsid w:val="00776BEA"/>
    <w:rsid w:val="00776D50"/>
    <w:rsid w:val="007779F1"/>
    <w:rsid w:val="00777C6E"/>
    <w:rsid w:val="00780AC9"/>
    <w:rsid w:val="00780B84"/>
    <w:rsid w:val="00780BE9"/>
    <w:rsid w:val="00780DC4"/>
    <w:rsid w:val="00780F80"/>
    <w:rsid w:val="00781D44"/>
    <w:rsid w:val="00782200"/>
    <w:rsid w:val="007828D2"/>
    <w:rsid w:val="00782B95"/>
    <w:rsid w:val="00782CF3"/>
    <w:rsid w:val="00783158"/>
    <w:rsid w:val="007837AE"/>
    <w:rsid w:val="00783A02"/>
    <w:rsid w:val="00783BE7"/>
    <w:rsid w:val="00783C01"/>
    <w:rsid w:val="00783CA1"/>
    <w:rsid w:val="00783E40"/>
    <w:rsid w:val="00783F71"/>
    <w:rsid w:val="0078405C"/>
    <w:rsid w:val="007842AF"/>
    <w:rsid w:val="0078437E"/>
    <w:rsid w:val="007843D9"/>
    <w:rsid w:val="00784973"/>
    <w:rsid w:val="00784D4F"/>
    <w:rsid w:val="00784DAB"/>
    <w:rsid w:val="00784E00"/>
    <w:rsid w:val="007850CB"/>
    <w:rsid w:val="0078553D"/>
    <w:rsid w:val="00785783"/>
    <w:rsid w:val="0078588C"/>
    <w:rsid w:val="007859B8"/>
    <w:rsid w:val="00785BD7"/>
    <w:rsid w:val="00785D08"/>
    <w:rsid w:val="00786A33"/>
    <w:rsid w:val="00786D6D"/>
    <w:rsid w:val="00786D9A"/>
    <w:rsid w:val="0078710D"/>
    <w:rsid w:val="007878B3"/>
    <w:rsid w:val="007904C8"/>
    <w:rsid w:val="007905CB"/>
    <w:rsid w:val="00790A05"/>
    <w:rsid w:val="00790A12"/>
    <w:rsid w:val="00790D75"/>
    <w:rsid w:val="007910BE"/>
    <w:rsid w:val="00791200"/>
    <w:rsid w:val="00791242"/>
    <w:rsid w:val="007913BB"/>
    <w:rsid w:val="00791699"/>
    <w:rsid w:val="007918B7"/>
    <w:rsid w:val="00791CAA"/>
    <w:rsid w:val="00791DD2"/>
    <w:rsid w:val="00792298"/>
    <w:rsid w:val="00792356"/>
    <w:rsid w:val="00792685"/>
    <w:rsid w:val="00792883"/>
    <w:rsid w:val="007928AD"/>
    <w:rsid w:val="00792D90"/>
    <w:rsid w:val="00792E4F"/>
    <w:rsid w:val="00792ECC"/>
    <w:rsid w:val="007933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F0"/>
    <w:rsid w:val="00796E53"/>
    <w:rsid w:val="00796FC4"/>
    <w:rsid w:val="0079723B"/>
    <w:rsid w:val="007976F7"/>
    <w:rsid w:val="0079783F"/>
    <w:rsid w:val="007979F2"/>
    <w:rsid w:val="00797AFF"/>
    <w:rsid w:val="00797E07"/>
    <w:rsid w:val="007A0C7B"/>
    <w:rsid w:val="007A0CD6"/>
    <w:rsid w:val="007A0FF0"/>
    <w:rsid w:val="007A2318"/>
    <w:rsid w:val="007A2377"/>
    <w:rsid w:val="007A29B9"/>
    <w:rsid w:val="007A30B1"/>
    <w:rsid w:val="007A31A4"/>
    <w:rsid w:val="007A32C2"/>
    <w:rsid w:val="007A340B"/>
    <w:rsid w:val="007A3653"/>
    <w:rsid w:val="007A38A8"/>
    <w:rsid w:val="007A3961"/>
    <w:rsid w:val="007A39D6"/>
    <w:rsid w:val="007A3A26"/>
    <w:rsid w:val="007A3AB5"/>
    <w:rsid w:val="007A3B89"/>
    <w:rsid w:val="007A3D8E"/>
    <w:rsid w:val="007A3DF8"/>
    <w:rsid w:val="007A3E21"/>
    <w:rsid w:val="007A3EAE"/>
    <w:rsid w:val="007A3FED"/>
    <w:rsid w:val="007A419A"/>
    <w:rsid w:val="007A444A"/>
    <w:rsid w:val="007A4689"/>
    <w:rsid w:val="007A51FA"/>
    <w:rsid w:val="007A57B3"/>
    <w:rsid w:val="007A59A5"/>
    <w:rsid w:val="007A5DFA"/>
    <w:rsid w:val="007A634D"/>
    <w:rsid w:val="007A63BE"/>
    <w:rsid w:val="007A6413"/>
    <w:rsid w:val="007A652D"/>
    <w:rsid w:val="007A67DB"/>
    <w:rsid w:val="007A68DA"/>
    <w:rsid w:val="007A6933"/>
    <w:rsid w:val="007A6B6F"/>
    <w:rsid w:val="007A6FE8"/>
    <w:rsid w:val="007A75A2"/>
    <w:rsid w:val="007A78BB"/>
    <w:rsid w:val="007B0445"/>
    <w:rsid w:val="007B072F"/>
    <w:rsid w:val="007B0B01"/>
    <w:rsid w:val="007B0B81"/>
    <w:rsid w:val="007B0C43"/>
    <w:rsid w:val="007B0E5A"/>
    <w:rsid w:val="007B0F6D"/>
    <w:rsid w:val="007B1429"/>
    <w:rsid w:val="007B16B0"/>
    <w:rsid w:val="007B1D15"/>
    <w:rsid w:val="007B2022"/>
    <w:rsid w:val="007B22D3"/>
    <w:rsid w:val="007B25E5"/>
    <w:rsid w:val="007B27D5"/>
    <w:rsid w:val="007B2B15"/>
    <w:rsid w:val="007B2B69"/>
    <w:rsid w:val="007B2EEE"/>
    <w:rsid w:val="007B36AA"/>
    <w:rsid w:val="007B3CF1"/>
    <w:rsid w:val="007B4175"/>
    <w:rsid w:val="007B4193"/>
    <w:rsid w:val="007B4246"/>
    <w:rsid w:val="007B42A4"/>
    <w:rsid w:val="007B4366"/>
    <w:rsid w:val="007B4659"/>
    <w:rsid w:val="007B477E"/>
    <w:rsid w:val="007B489B"/>
    <w:rsid w:val="007B4B02"/>
    <w:rsid w:val="007B4F52"/>
    <w:rsid w:val="007B50CE"/>
    <w:rsid w:val="007B52E6"/>
    <w:rsid w:val="007B532D"/>
    <w:rsid w:val="007B5857"/>
    <w:rsid w:val="007B5AED"/>
    <w:rsid w:val="007B5D2D"/>
    <w:rsid w:val="007B64A5"/>
    <w:rsid w:val="007B6F6D"/>
    <w:rsid w:val="007B7045"/>
    <w:rsid w:val="007B7292"/>
    <w:rsid w:val="007B73AA"/>
    <w:rsid w:val="007B7444"/>
    <w:rsid w:val="007B77A6"/>
    <w:rsid w:val="007B7B26"/>
    <w:rsid w:val="007B7D0F"/>
    <w:rsid w:val="007B7FD3"/>
    <w:rsid w:val="007C0107"/>
    <w:rsid w:val="007C0151"/>
    <w:rsid w:val="007C03C4"/>
    <w:rsid w:val="007C0D05"/>
    <w:rsid w:val="007C11E2"/>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4B82"/>
    <w:rsid w:val="007C50B2"/>
    <w:rsid w:val="007C52DB"/>
    <w:rsid w:val="007C577F"/>
    <w:rsid w:val="007C5C6D"/>
    <w:rsid w:val="007C5CD7"/>
    <w:rsid w:val="007C679E"/>
    <w:rsid w:val="007C6894"/>
    <w:rsid w:val="007C6B34"/>
    <w:rsid w:val="007C720C"/>
    <w:rsid w:val="007C72CC"/>
    <w:rsid w:val="007C7971"/>
    <w:rsid w:val="007C79C1"/>
    <w:rsid w:val="007C7F69"/>
    <w:rsid w:val="007C7FFC"/>
    <w:rsid w:val="007D038E"/>
    <w:rsid w:val="007D03A8"/>
    <w:rsid w:val="007D0416"/>
    <w:rsid w:val="007D09B4"/>
    <w:rsid w:val="007D0BAC"/>
    <w:rsid w:val="007D0CDB"/>
    <w:rsid w:val="007D18E9"/>
    <w:rsid w:val="007D1989"/>
    <w:rsid w:val="007D2489"/>
    <w:rsid w:val="007D2555"/>
    <w:rsid w:val="007D281C"/>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821"/>
    <w:rsid w:val="007E0900"/>
    <w:rsid w:val="007E095D"/>
    <w:rsid w:val="007E0B48"/>
    <w:rsid w:val="007E0CF4"/>
    <w:rsid w:val="007E11C5"/>
    <w:rsid w:val="007E16C8"/>
    <w:rsid w:val="007E1817"/>
    <w:rsid w:val="007E1836"/>
    <w:rsid w:val="007E1E71"/>
    <w:rsid w:val="007E1F75"/>
    <w:rsid w:val="007E20A7"/>
    <w:rsid w:val="007E2260"/>
    <w:rsid w:val="007E239C"/>
    <w:rsid w:val="007E24C9"/>
    <w:rsid w:val="007E253A"/>
    <w:rsid w:val="007E25EF"/>
    <w:rsid w:val="007E2916"/>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023"/>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8CB"/>
    <w:rsid w:val="00805DBC"/>
    <w:rsid w:val="00805E18"/>
    <w:rsid w:val="00806303"/>
    <w:rsid w:val="00806495"/>
    <w:rsid w:val="00806545"/>
    <w:rsid w:val="00806D53"/>
    <w:rsid w:val="00806F4D"/>
    <w:rsid w:val="00806FD3"/>
    <w:rsid w:val="00807780"/>
    <w:rsid w:val="00807DB1"/>
    <w:rsid w:val="00807E78"/>
    <w:rsid w:val="00807E80"/>
    <w:rsid w:val="00807EA7"/>
    <w:rsid w:val="008105AF"/>
    <w:rsid w:val="008107D1"/>
    <w:rsid w:val="00810996"/>
    <w:rsid w:val="00810A9C"/>
    <w:rsid w:val="00810AF4"/>
    <w:rsid w:val="00810E43"/>
    <w:rsid w:val="00810F3B"/>
    <w:rsid w:val="008117C6"/>
    <w:rsid w:val="0081184C"/>
    <w:rsid w:val="008118F7"/>
    <w:rsid w:val="00811A61"/>
    <w:rsid w:val="00811B1C"/>
    <w:rsid w:val="00811E18"/>
    <w:rsid w:val="00811EBF"/>
    <w:rsid w:val="00811FCC"/>
    <w:rsid w:val="00812063"/>
    <w:rsid w:val="008121AA"/>
    <w:rsid w:val="008128AF"/>
    <w:rsid w:val="00812B80"/>
    <w:rsid w:val="00813270"/>
    <w:rsid w:val="008134D6"/>
    <w:rsid w:val="008137E0"/>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0C58"/>
    <w:rsid w:val="00821320"/>
    <w:rsid w:val="00821A42"/>
    <w:rsid w:val="008220F7"/>
    <w:rsid w:val="00822317"/>
    <w:rsid w:val="008223B2"/>
    <w:rsid w:val="00822748"/>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BB7"/>
    <w:rsid w:val="00831FBD"/>
    <w:rsid w:val="0083239F"/>
    <w:rsid w:val="0083273B"/>
    <w:rsid w:val="00832926"/>
    <w:rsid w:val="00832A15"/>
    <w:rsid w:val="00832AF7"/>
    <w:rsid w:val="00832B22"/>
    <w:rsid w:val="008333B4"/>
    <w:rsid w:val="00833773"/>
    <w:rsid w:val="0083382D"/>
    <w:rsid w:val="00833BBD"/>
    <w:rsid w:val="00833C6E"/>
    <w:rsid w:val="00833C8C"/>
    <w:rsid w:val="00833FBD"/>
    <w:rsid w:val="00834053"/>
    <w:rsid w:val="008342D6"/>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441"/>
    <w:rsid w:val="0084098F"/>
    <w:rsid w:val="00840E63"/>
    <w:rsid w:val="00840F57"/>
    <w:rsid w:val="0084102E"/>
    <w:rsid w:val="00841735"/>
    <w:rsid w:val="00841834"/>
    <w:rsid w:val="008419A5"/>
    <w:rsid w:val="00841BFE"/>
    <w:rsid w:val="00841F09"/>
    <w:rsid w:val="00842035"/>
    <w:rsid w:val="008421DC"/>
    <w:rsid w:val="0084223A"/>
    <w:rsid w:val="00842320"/>
    <w:rsid w:val="008425C8"/>
    <w:rsid w:val="00842A9B"/>
    <w:rsid w:val="00842B07"/>
    <w:rsid w:val="00842DA8"/>
    <w:rsid w:val="008430B4"/>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601"/>
    <w:rsid w:val="008466DD"/>
    <w:rsid w:val="0084696B"/>
    <w:rsid w:val="00846A92"/>
    <w:rsid w:val="00846F8A"/>
    <w:rsid w:val="00847308"/>
    <w:rsid w:val="008473AD"/>
    <w:rsid w:val="0084757A"/>
    <w:rsid w:val="00847606"/>
    <w:rsid w:val="00847776"/>
    <w:rsid w:val="0084782F"/>
    <w:rsid w:val="00847B2E"/>
    <w:rsid w:val="00847D86"/>
    <w:rsid w:val="00847E6D"/>
    <w:rsid w:val="00850268"/>
    <w:rsid w:val="008502DA"/>
    <w:rsid w:val="00850AA9"/>
    <w:rsid w:val="00850B92"/>
    <w:rsid w:val="00850EE0"/>
    <w:rsid w:val="008511C7"/>
    <w:rsid w:val="00851222"/>
    <w:rsid w:val="008513E2"/>
    <w:rsid w:val="008519BF"/>
    <w:rsid w:val="00851FD1"/>
    <w:rsid w:val="008521FD"/>
    <w:rsid w:val="00852456"/>
    <w:rsid w:val="008527DB"/>
    <w:rsid w:val="00852B5A"/>
    <w:rsid w:val="00852CEF"/>
    <w:rsid w:val="00853572"/>
    <w:rsid w:val="00853905"/>
    <w:rsid w:val="00853DFD"/>
    <w:rsid w:val="008545EA"/>
    <w:rsid w:val="00854629"/>
    <w:rsid w:val="008546D0"/>
    <w:rsid w:val="008548B9"/>
    <w:rsid w:val="00854AE3"/>
    <w:rsid w:val="00854F42"/>
    <w:rsid w:val="00855178"/>
    <w:rsid w:val="00855196"/>
    <w:rsid w:val="0085586D"/>
    <w:rsid w:val="008558F1"/>
    <w:rsid w:val="00855AD2"/>
    <w:rsid w:val="00855AE2"/>
    <w:rsid w:val="00855D0C"/>
    <w:rsid w:val="00855DD8"/>
    <w:rsid w:val="0085603D"/>
    <w:rsid w:val="0085621B"/>
    <w:rsid w:val="00856272"/>
    <w:rsid w:val="008569C1"/>
    <w:rsid w:val="00856AEE"/>
    <w:rsid w:val="00857219"/>
    <w:rsid w:val="008577A1"/>
    <w:rsid w:val="00857800"/>
    <w:rsid w:val="00857E79"/>
    <w:rsid w:val="008603DA"/>
    <w:rsid w:val="00860677"/>
    <w:rsid w:val="008609D5"/>
    <w:rsid w:val="00860F5E"/>
    <w:rsid w:val="008611CD"/>
    <w:rsid w:val="00861310"/>
    <w:rsid w:val="008613C0"/>
    <w:rsid w:val="0086167B"/>
    <w:rsid w:val="008618D7"/>
    <w:rsid w:val="00861BD5"/>
    <w:rsid w:val="00861D75"/>
    <w:rsid w:val="00862535"/>
    <w:rsid w:val="00862613"/>
    <w:rsid w:val="00862918"/>
    <w:rsid w:val="00862ACB"/>
    <w:rsid w:val="0086328C"/>
    <w:rsid w:val="00863670"/>
    <w:rsid w:val="00863F6D"/>
    <w:rsid w:val="00864359"/>
    <w:rsid w:val="00864362"/>
    <w:rsid w:val="008644FB"/>
    <w:rsid w:val="0086487C"/>
    <w:rsid w:val="00864C4A"/>
    <w:rsid w:val="00864F49"/>
    <w:rsid w:val="008650C8"/>
    <w:rsid w:val="0086545A"/>
    <w:rsid w:val="00865E31"/>
    <w:rsid w:val="00866011"/>
    <w:rsid w:val="00866041"/>
    <w:rsid w:val="00866070"/>
    <w:rsid w:val="008663C2"/>
    <w:rsid w:val="008668CE"/>
    <w:rsid w:val="00866A3F"/>
    <w:rsid w:val="00866D45"/>
    <w:rsid w:val="008670A1"/>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3D0A"/>
    <w:rsid w:val="008740E5"/>
    <w:rsid w:val="008741F8"/>
    <w:rsid w:val="0087446E"/>
    <w:rsid w:val="00874D2A"/>
    <w:rsid w:val="00874D6E"/>
    <w:rsid w:val="00874E47"/>
    <w:rsid w:val="00874F83"/>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25"/>
    <w:rsid w:val="00876FF0"/>
    <w:rsid w:val="0087739B"/>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291"/>
    <w:rsid w:val="0088552D"/>
    <w:rsid w:val="00885D57"/>
    <w:rsid w:val="00886B92"/>
    <w:rsid w:val="00886CBB"/>
    <w:rsid w:val="00887061"/>
    <w:rsid w:val="008874CB"/>
    <w:rsid w:val="00887621"/>
    <w:rsid w:val="0088767C"/>
    <w:rsid w:val="008877DA"/>
    <w:rsid w:val="008879A4"/>
    <w:rsid w:val="008879B7"/>
    <w:rsid w:val="00887CFE"/>
    <w:rsid w:val="008900AD"/>
    <w:rsid w:val="008903FE"/>
    <w:rsid w:val="008907EA"/>
    <w:rsid w:val="00890A56"/>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4E40"/>
    <w:rsid w:val="00895365"/>
    <w:rsid w:val="00895419"/>
    <w:rsid w:val="008954FF"/>
    <w:rsid w:val="00895663"/>
    <w:rsid w:val="008957DE"/>
    <w:rsid w:val="00895D21"/>
    <w:rsid w:val="00895ED1"/>
    <w:rsid w:val="00895ED9"/>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822"/>
    <w:rsid w:val="008A19D9"/>
    <w:rsid w:val="008A2182"/>
    <w:rsid w:val="008A25AD"/>
    <w:rsid w:val="008A2E75"/>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738E"/>
    <w:rsid w:val="008A74A9"/>
    <w:rsid w:val="008A75D1"/>
    <w:rsid w:val="008A75D4"/>
    <w:rsid w:val="008A7B93"/>
    <w:rsid w:val="008B0321"/>
    <w:rsid w:val="008B0891"/>
    <w:rsid w:val="008B1042"/>
    <w:rsid w:val="008B15F8"/>
    <w:rsid w:val="008B1C5A"/>
    <w:rsid w:val="008B1D09"/>
    <w:rsid w:val="008B2084"/>
    <w:rsid w:val="008B21EA"/>
    <w:rsid w:val="008B2DDA"/>
    <w:rsid w:val="008B2E8D"/>
    <w:rsid w:val="008B3142"/>
    <w:rsid w:val="008B3145"/>
    <w:rsid w:val="008B3895"/>
    <w:rsid w:val="008B3E9E"/>
    <w:rsid w:val="008B4099"/>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FC5"/>
    <w:rsid w:val="008C0130"/>
    <w:rsid w:val="008C02D8"/>
    <w:rsid w:val="008C0D41"/>
    <w:rsid w:val="008C0E6F"/>
    <w:rsid w:val="008C1069"/>
    <w:rsid w:val="008C1565"/>
    <w:rsid w:val="008C213F"/>
    <w:rsid w:val="008C21D8"/>
    <w:rsid w:val="008C288F"/>
    <w:rsid w:val="008C2E41"/>
    <w:rsid w:val="008C3ADA"/>
    <w:rsid w:val="008C4071"/>
    <w:rsid w:val="008C4609"/>
    <w:rsid w:val="008C46E3"/>
    <w:rsid w:val="008C4B4D"/>
    <w:rsid w:val="008C52DE"/>
    <w:rsid w:val="008C5323"/>
    <w:rsid w:val="008C5361"/>
    <w:rsid w:val="008C53FF"/>
    <w:rsid w:val="008C5A7E"/>
    <w:rsid w:val="008C61B8"/>
    <w:rsid w:val="008C6461"/>
    <w:rsid w:val="008C695F"/>
    <w:rsid w:val="008C6A18"/>
    <w:rsid w:val="008C6A39"/>
    <w:rsid w:val="008C6A90"/>
    <w:rsid w:val="008C6B61"/>
    <w:rsid w:val="008C719B"/>
    <w:rsid w:val="008C728D"/>
    <w:rsid w:val="008C76FA"/>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571"/>
    <w:rsid w:val="008D377E"/>
    <w:rsid w:val="008D3900"/>
    <w:rsid w:val="008D3A4E"/>
    <w:rsid w:val="008D3A9D"/>
    <w:rsid w:val="008D3B6C"/>
    <w:rsid w:val="008D3BF5"/>
    <w:rsid w:val="008D3C88"/>
    <w:rsid w:val="008D4272"/>
    <w:rsid w:val="008D42D2"/>
    <w:rsid w:val="008D47E2"/>
    <w:rsid w:val="008D4AB6"/>
    <w:rsid w:val="008D4C50"/>
    <w:rsid w:val="008D4CFD"/>
    <w:rsid w:val="008D4E5E"/>
    <w:rsid w:val="008D4F31"/>
    <w:rsid w:val="008D4F9B"/>
    <w:rsid w:val="008D5058"/>
    <w:rsid w:val="008D51CD"/>
    <w:rsid w:val="008D5BD8"/>
    <w:rsid w:val="008D5C97"/>
    <w:rsid w:val="008D5CFE"/>
    <w:rsid w:val="008D5F00"/>
    <w:rsid w:val="008D5FB4"/>
    <w:rsid w:val="008D5FD1"/>
    <w:rsid w:val="008D6584"/>
    <w:rsid w:val="008D6CB7"/>
    <w:rsid w:val="008D6F31"/>
    <w:rsid w:val="008D6F88"/>
    <w:rsid w:val="008D74D6"/>
    <w:rsid w:val="008D76B5"/>
    <w:rsid w:val="008D7996"/>
    <w:rsid w:val="008D7BE8"/>
    <w:rsid w:val="008D7C9C"/>
    <w:rsid w:val="008D7CC9"/>
    <w:rsid w:val="008D7EB6"/>
    <w:rsid w:val="008D7F94"/>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45B"/>
    <w:rsid w:val="008E660E"/>
    <w:rsid w:val="008E6647"/>
    <w:rsid w:val="008E6842"/>
    <w:rsid w:val="008E6CAE"/>
    <w:rsid w:val="008E6EBD"/>
    <w:rsid w:val="008E7358"/>
    <w:rsid w:val="008E7575"/>
    <w:rsid w:val="008E7996"/>
    <w:rsid w:val="008E7AD1"/>
    <w:rsid w:val="008E7ECF"/>
    <w:rsid w:val="008F00B1"/>
    <w:rsid w:val="008F03A9"/>
    <w:rsid w:val="008F068D"/>
    <w:rsid w:val="008F0917"/>
    <w:rsid w:val="008F0918"/>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3D8D"/>
    <w:rsid w:val="008F40D3"/>
    <w:rsid w:val="008F4169"/>
    <w:rsid w:val="008F4C01"/>
    <w:rsid w:val="008F4CC8"/>
    <w:rsid w:val="008F527F"/>
    <w:rsid w:val="008F52F3"/>
    <w:rsid w:val="008F554F"/>
    <w:rsid w:val="008F55D7"/>
    <w:rsid w:val="008F5788"/>
    <w:rsid w:val="008F586C"/>
    <w:rsid w:val="008F5884"/>
    <w:rsid w:val="008F5DDF"/>
    <w:rsid w:val="008F6AFE"/>
    <w:rsid w:val="008F6B36"/>
    <w:rsid w:val="008F6F21"/>
    <w:rsid w:val="008F7197"/>
    <w:rsid w:val="008F76B3"/>
    <w:rsid w:val="008F78DC"/>
    <w:rsid w:val="008F7C36"/>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966"/>
    <w:rsid w:val="00902B01"/>
    <w:rsid w:val="00902D5B"/>
    <w:rsid w:val="00902F7A"/>
    <w:rsid w:val="00902FBB"/>
    <w:rsid w:val="00902FEC"/>
    <w:rsid w:val="00903146"/>
    <w:rsid w:val="00903367"/>
    <w:rsid w:val="009034C0"/>
    <w:rsid w:val="009036B4"/>
    <w:rsid w:val="00903912"/>
    <w:rsid w:val="00903B4B"/>
    <w:rsid w:val="00903DF2"/>
    <w:rsid w:val="00904A49"/>
    <w:rsid w:val="00904AEB"/>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1B6"/>
    <w:rsid w:val="009072A3"/>
    <w:rsid w:val="00907372"/>
    <w:rsid w:val="00907A62"/>
    <w:rsid w:val="00907AA0"/>
    <w:rsid w:val="00907BA9"/>
    <w:rsid w:val="00907BD9"/>
    <w:rsid w:val="00907BE9"/>
    <w:rsid w:val="00907C68"/>
    <w:rsid w:val="00907E56"/>
    <w:rsid w:val="00907EF6"/>
    <w:rsid w:val="0091010F"/>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C07"/>
    <w:rsid w:val="00920D17"/>
    <w:rsid w:val="0092135D"/>
    <w:rsid w:val="009214C1"/>
    <w:rsid w:val="009217FD"/>
    <w:rsid w:val="00921A22"/>
    <w:rsid w:val="00921AC0"/>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449"/>
    <w:rsid w:val="009318AC"/>
    <w:rsid w:val="009318FE"/>
    <w:rsid w:val="00931AFD"/>
    <w:rsid w:val="00931BD2"/>
    <w:rsid w:val="00931D9C"/>
    <w:rsid w:val="009320D7"/>
    <w:rsid w:val="00932143"/>
    <w:rsid w:val="009324CE"/>
    <w:rsid w:val="0093256D"/>
    <w:rsid w:val="009327C1"/>
    <w:rsid w:val="00932947"/>
    <w:rsid w:val="00932A90"/>
    <w:rsid w:val="00932BED"/>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0F9F"/>
    <w:rsid w:val="00941391"/>
    <w:rsid w:val="00941608"/>
    <w:rsid w:val="00941660"/>
    <w:rsid w:val="00941696"/>
    <w:rsid w:val="00941E5A"/>
    <w:rsid w:val="009425FE"/>
    <w:rsid w:val="00942A33"/>
    <w:rsid w:val="00942C6C"/>
    <w:rsid w:val="00942D0B"/>
    <w:rsid w:val="0094335B"/>
    <w:rsid w:val="009433AC"/>
    <w:rsid w:val="009438DD"/>
    <w:rsid w:val="009438EF"/>
    <w:rsid w:val="00943B00"/>
    <w:rsid w:val="00943F31"/>
    <w:rsid w:val="009440C0"/>
    <w:rsid w:val="0094438A"/>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1"/>
    <w:rsid w:val="0095513F"/>
    <w:rsid w:val="009552C6"/>
    <w:rsid w:val="00955420"/>
    <w:rsid w:val="0095548F"/>
    <w:rsid w:val="009554BC"/>
    <w:rsid w:val="009559D3"/>
    <w:rsid w:val="00955A71"/>
    <w:rsid w:val="00955F12"/>
    <w:rsid w:val="00956116"/>
    <w:rsid w:val="00956402"/>
    <w:rsid w:val="009566FC"/>
    <w:rsid w:val="0095689F"/>
    <w:rsid w:val="00956ACE"/>
    <w:rsid w:val="00956B2C"/>
    <w:rsid w:val="00956F84"/>
    <w:rsid w:val="00957561"/>
    <w:rsid w:val="009575C4"/>
    <w:rsid w:val="0095764C"/>
    <w:rsid w:val="00957742"/>
    <w:rsid w:val="0095775F"/>
    <w:rsid w:val="00957932"/>
    <w:rsid w:val="00957DEF"/>
    <w:rsid w:val="00957E11"/>
    <w:rsid w:val="00957FFC"/>
    <w:rsid w:val="00960433"/>
    <w:rsid w:val="009607CA"/>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982"/>
    <w:rsid w:val="00963CE5"/>
    <w:rsid w:val="00963F66"/>
    <w:rsid w:val="009640F0"/>
    <w:rsid w:val="00964273"/>
    <w:rsid w:val="0096460B"/>
    <w:rsid w:val="00964767"/>
    <w:rsid w:val="009660CC"/>
    <w:rsid w:val="009660CE"/>
    <w:rsid w:val="00966117"/>
    <w:rsid w:val="0096690E"/>
    <w:rsid w:val="009669C7"/>
    <w:rsid w:val="00966A7E"/>
    <w:rsid w:val="00966DDA"/>
    <w:rsid w:val="00966F02"/>
    <w:rsid w:val="009672C6"/>
    <w:rsid w:val="00967539"/>
    <w:rsid w:val="009678DA"/>
    <w:rsid w:val="00967C52"/>
    <w:rsid w:val="00970907"/>
    <w:rsid w:val="00970A50"/>
    <w:rsid w:val="00970FB0"/>
    <w:rsid w:val="00970FEC"/>
    <w:rsid w:val="0097101A"/>
    <w:rsid w:val="00971403"/>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BD3"/>
    <w:rsid w:val="0097403A"/>
    <w:rsid w:val="009741C3"/>
    <w:rsid w:val="009744CC"/>
    <w:rsid w:val="009745B1"/>
    <w:rsid w:val="00974BA7"/>
    <w:rsid w:val="00974C33"/>
    <w:rsid w:val="0097520D"/>
    <w:rsid w:val="009756A5"/>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C2E"/>
    <w:rsid w:val="00992326"/>
    <w:rsid w:val="0099267D"/>
    <w:rsid w:val="009926AE"/>
    <w:rsid w:val="009930AB"/>
    <w:rsid w:val="009933F1"/>
    <w:rsid w:val="009939E6"/>
    <w:rsid w:val="00993ABF"/>
    <w:rsid w:val="00993D27"/>
    <w:rsid w:val="009943F6"/>
    <w:rsid w:val="009943FA"/>
    <w:rsid w:val="00994455"/>
    <w:rsid w:val="0099460F"/>
    <w:rsid w:val="0099467A"/>
    <w:rsid w:val="00994C70"/>
    <w:rsid w:val="009950B5"/>
    <w:rsid w:val="0099515A"/>
    <w:rsid w:val="009952B5"/>
    <w:rsid w:val="00995656"/>
    <w:rsid w:val="0099589D"/>
    <w:rsid w:val="00995A57"/>
    <w:rsid w:val="00995BAF"/>
    <w:rsid w:val="009963EC"/>
    <w:rsid w:val="00996A62"/>
    <w:rsid w:val="00996BEA"/>
    <w:rsid w:val="00996FED"/>
    <w:rsid w:val="0099709C"/>
    <w:rsid w:val="009970A2"/>
    <w:rsid w:val="009972E7"/>
    <w:rsid w:val="00997653"/>
    <w:rsid w:val="009A005B"/>
    <w:rsid w:val="009A01A8"/>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DE"/>
    <w:rsid w:val="009A72B6"/>
    <w:rsid w:val="009A7370"/>
    <w:rsid w:val="009A7825"/>
    <w:rsid w:val="009A7954"/>
    <w:rsid w:val="009A7B45"/>
    <w:rsid w:val="009B0120"/>
    <w:rsid w:val="009B05F3"/>
    <w:rsid w:val="009B0961"/>
    <w:rsid w:val="009B09DD"/>
    <w:rsid w:val="009B0A38"/>
    <w:rsid w:val="009B1023"/>
    <w:rsid w:val="009B1672"/>
    <w:rsid w:val="009B1787"/>
    <w:rsid w:val="009B1867"/>
    <w:rsid w:val="009B2020"/>
    <w:rsid w:val="009B23AA"/>
    <w:rsid w:val="009B241F"/>
    <w:rsid w:val="009B288D"/>
    <w:rsid w:val="009B29A5"/>
    <w:rsid w:val="009B30D6"/>
    <w:rsid w:val="009B3250"/>
    <w:rsid w:val="009B3481"/>
    <w:rsid w:val="009B34A6"/>
    <w:rsid w:val="009B42A0"/>
    <w:rsid w:val="009B4303"/>
    <w:rsid w:val="009B464F"/>
    <w:rsid w:val="009B4C48"/>
    <w:rsid w:val="009B4EF2"/>
    <w:rsid w:val="009B5073"/>
    <w:rsid w:val="009B5134"/>
    <w:rsid w:val="009B51D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ACA"/>
    <w:rsid w:val="009B7AEA"/>
    <w:rsid w:val="009C0600"/>
    <w:rsid w:val="009C078D"/>
    <w:rsid w:val="009C08E7"/>
    <w:rsid w:val="009C0D0C"/>
    <w:rsid w:val="009C0E0A"/>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0DF9"/>
    <w:rsid w:val="009D116A"/>
    <w:rsid w:val="009D1380"/>
    <w:rsid w:val="009D18B2"/>
    <w:rsid w:val="009D1F06"/>
    <w:rsid w:val="009D20B6"/>
    <w:rsid w:val="009D2301"/>
    <w:rsid w:val="009D2576"/>
    <w:rsid w:val="009D262A"/>
    <w:rsid w:val="009D27E0"/>
    <w:rsid w:val="009D2DA2"/>
    <w:rsid w:val="009D2F37"/>
    <w:rsid w:val="009D32D1"/>
    <w:rsid w:val="009D349B"/>
    <w:rsid w:val="009D3794"/>
    <w:rsid w:val="009D389C"/>
    <w:rsid w:val="009D39DC"/>
    <w:rsid w:val="009D3D81"/>
    <w:rsid w:val="009D3DFE"/>
    <w:rsid w:val="009D3F92"/>
    <w:rsid w:val="009D43F9"/>
    <w:rsid w:val="009D4632"/>
    <w:rsid w:val="009D4653"/>
    <w:rsid w:val="009D4670"/>
    <w:rsid w:val="009D4B6B"/>
    <w:rsid w:val="009D4D48"/>
    <w:rsid w:val="009D5304"/>
    <w:rsid w:val="009D53D5"/>
    <w:rsid w:val="009D5479"/>
    <w:rsid w:val="009D5DD9"/>
    <w:rsid w:val="009D62F9"/>
    <w:rsid w:val="009D64DD"/>
    <w:rsid w:val="009D697A"/>
    <w:rsid w:val="009D6A50"/>
    <w:rsid w:val="009D6C8C"/>
    <w:rsid w:val="009D6DE4"/>
    <w:rsid w:val="009D72F5"/>
    <w:rsid w:val="009D76F2"/>
    <w:rsid w:val="009D7A54"/>
    <w:rsid w:val="009D7DA9"/>
    <w:rsid w:val="009E07A1"/>
    <w:rsid w:val="009E084D"/>
    <w:rsid w:val="009E0B2D"/>
    <w:rsid w:val="009E125C"/>
    <w:rsid w:val="009E1CD9"/>
    <w:rsid w:val="009E1D31"/>
    <w:rsid w:val="009E1EF3"/>
    <w:rsid w:val="009E2C97"/>
    <w:rsid w:val="009E2E68"/>
    <w:rsid w:val="009E34AC"/>
    <w:rsid w:val="009E38F4"/>
    <w:rsid w:val="009E3999"/>
    <w:rsid w:val="009E39A2"/>
    <w:rsid w:val="009E414B"/>
    <w:rsid w:val="009E41E5"/>
    <w:rsid w:val="009E4823"/>
    <w:rsid w:val="009E494E"/>
    <w:rsid w:val="009E4993"/>
    <w:rsid w:val="009E5098"/>
    <w:rsid w:val="009E5270"/>
    <w:rsid w:val="009E5375"/>
    <w:rsid w:val="009E5780"/>
    <w:rsid w:val="009E5C98"/>
    <w:rsid w:val="009E5F3B"/>
    <w:rsid w:val="009E63C9"/>
    <w:rsid w:val="009E6DC7"/>
    <w:rsid w:val="009E6E7D"/>
    <w:rsid w:val="009E74D6"/>
    <w:rsid w:val="009E75C1"/>
    <w:rsid w:val="009E7760"/>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00A"/>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D97"/>
    <w:rsid w:val="009F5F5E"/>
    <w:rsid w:val="009F6134"/>
    <w:rsid w:val="009F662C"/>
    <w:rsid w:val="009F6681"/>
    <w:rsid w:val="009F67D4"/>
    <w:rsid w:val="009F6B95"/>
    <w:rsid w:val="009F6BE7"/>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5CC"/>
    <w:rsid w:val="00A047F8"/>
    <w:rsid w:val="00A04BF3"/>
    <w:rsid w:val="00A04C6E"/>
    <w:rsid w:val="00A05112"/>
    <w:rsid w:val="00A05333"/>
    <w:rsid w:val="00A05599"/>
    <w:rsid w:val="00A05653"/>
    <w:rsid w:val="00A05720"/>
    <w:rsid w:val="00A0580C"/>
    <w:rsid w:val="00A05BDB"/>
    <w:rsid w:val="00A05E0F"/>
    <w:rsid w:val="00A061E0"/>
    <w:rsid w:val="00A06446"/>
    <w:rsid w:val="00A06483"/>
    <w:rsid w:val="00A064EF"/>
    <w:rsid w:val="00A06A07"/>
    <w:rsid w:val="00A06A2E"/>
    <w:rsid w:val="00A06AC7"/>
    <w:rsid w:val="00A06B55"/>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BBE"/>
    <w:rsid w:val="00A14D6C"/>
    <w:rsid w:val="00A14FA0"/>
    <w:rsid w:val="00A15942"/>
    <w:rsid w:val="00A16186"/>
    <w:rsid w:val="00A16C62"/>
    <w:rsid w:val="00A16E22"/>
    <w:rsid w:val="00A16F85"/>
    <w:rsid w:val="00A17046"/>
    <w:rsid w:val="00A17545"/>
    <w:rsid w:val="00A1768F"/>
    <w:rsid w:val="00A1790C"/>
    <w:rsid w:val="00A1798C"/>
    <w:rsid w:val="00A203DC"/>
    <w:rsid w:val="00A206C2"/>
    <w:rsid w:val="00A20970"/>
    <w:rsid w:val="00A20A3C"/>
    <w:rsid w:val="00A20C33"/>
    <w:rsid w:val="00A20F5D"/>
    <w:rsid w:val="00A2102C"/>
    <w:rsid w:val="00A21486"/>
    <w:rsid w:val="00A215BD"/>
    <w:rsid w:val="00A21AE2"/>
    <w:rsid w:val="00A21AE4"/>
    <w:rsid w:val="00A21DE4"/>
    <w:rsid w:val="00A21DE5"/>
    <w:rsid w:val="00A22B97"/>
    <w:rsid w:val="00A22C0A"/>
    <w:rsid w:val="00A22D77"/>
    <w:rsid w:val="00A22FBA"/>
    <w:rsid w:val="00A23844"/>
    <w:rsid w:val="00A23AD1"/>
    <w:rsid w:val="00A2408C"/>
    <w:rsid w:val="00A24484"/>
    <w:rsid w:val="00A24975"/>
    <w:rsid w:val="00A24B4F"/>
    <w:rsid w:val="00A24E4D"/>
    <w:rsid w:val="00A250C5"/>
    <w:rsid w:val="00A25281"/>
    <w:rsid w:val="00A25744"/>
    <w:rsid w:val="00A259FF"/>
    <w:rsid w:val="00A25B25"/>
    <w:rsid w:val="00A26076"/>
    <w:rsid w:val="00A260AF"/>
    <w:rsid w:val="00A2615C"/>
    <w:rsid w:val="00A26271"/>
    <w:rsid w:val="00A26424"/>
    <w:rsid w:val="00A2648D"/>
    <w:rsid w:val="00A26704"/>
    <w:rsid w:val="00A26F74"/>
    <w:rsid w:val="00A26FE3"/>
    <w:rsid w:val="00A2708A"/>
    <w:rsid w:val="00A273EF"/>
    <w:rsid w:val="00A27961"/>
    <w:rsid w:val="00A27AEF"/>
    <w:rsid w:val="00A27EAA"/>
    <w:rsid w:val="00A303ED"/>
    <w:rsid w:val="00A306A6"/>
    <w:rsid w:val="00A306EE"/>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B90"/>
    <w:rsid w:val="00A32E91"/>
    <w:rsid w:val="00A33218"/>
    <w:rsid w:val="00A33709"/>
    <w:rsid w:val="00A33775"/>
    <w:rsid w:val="00A3386E"/>
    <w:rsid w:val="00A33892"/>
    <w:rsid w:val="00A338ED"/>
    <w:rsid w:val="00A33918"/>
    <w:rsid w:val="00A33978"/>
    <w:rsid w:val="00A33EF4"/>
    <w:rsid w:val="00A340B0"/>
    <w:rsid w:val="00A34174"/>
    <w:rsid w:val="00A347E4"/>
    <w:rsid w:val="00A34C95"/>
    <w:rsid w:val="00A353F1"/>
    <w:rsid w:val="00A355A1"/>
    <w:rsid w:val="00A355EF"/>
    <w:rsid w:val="00A358A3"/>
    <w:rsid w:val="00A35F4D"/>
    <w:rsid w:val="00A3619C"/>
    <w:rsid w:val="00A36B31"/>
    <w:rsid w:val="00A36C07"/>
    <w:rsid w:val="00A36E53"/>
    <w:rsid w:val="00A36F76"/>
    <w:rsid w:val="00A3730B"/>
    <w:rsid w:val="00A37370"/>
    <w:rsid w:val="00A37787"/>
    <w:rsid w:val="00A37815"/>
    <w:rsid w:val="00A37911"/>
    <w:rsid w:val="00A37B1F"/>
    <w:rsid w:val="00A37BEF"/>
    <w:rsid w:val="00A37D32"/>
    <w:rsid w:val="00A37E3B"/>
    <w:rsid w:val="00A403F4"/>
    <w:rsid w:val="00A407C3"/>
    <w:rsid w:val="00A40A9A"/>
    <w:rsid w:val="00A40C69"/>
    <w:rsid w:val="00A40D16"/>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9E1"/>
    <w:rsid w:val="00A43BAD"/>
    <w:rsid w:val="00A43D95"/>
    <w:rsid w:val="00A43E31"/>
    <w:rsid w:val="00A43FE3"/>
    <w:rsid w:val="00A44081"/>
    <w:rsid w:val="00A44557"/>
    <w:rsid w:val="00A4463F"/>
    <w:rsid w:val="00A45884"/>
    <w:rsid w:val="00A459E9"/>
    <w:rsid w:val="00A45E85"/>
    <w:rsid w:val="00A46351"/>
    <w:rsid w:val="00A46360"/>
    <w:rsid w:val="00A46EA1"/>
    <w:rsid w:val="00A471E6"/>
    <w:rsid w:val="00A4744B"/>
    <w:rsid w:val="00A4783F"/>
    <w:rsid w:val="00A47B2D"/>
    <w:rsid w:val="00A502C3"/>
    <w:rsid w:val="00A5034D"/>
    <w:rsid w:val="00A50511"/>
    <w:rsid w:val="00A50F00"/>
    <w:rsid w:val="00A51445"/>
    <w:rsid w:val="00A51486"/>
    <w:rsid w:val="00A51770"/>
    <w:rsid w:val="00A51BC7"/>
    <w:rsid w:val="00A51BE6"/>
    <w:rsid w:val="00A51D74"/>
    <w:rsid w:val="00A51E67"/>
    <w:rsid w:val="00A52492"/>
    <w:rsid w:val="00A5260F"/>
    <w:rsid w:val="00A527B1"/>
    <w:rsid w:val="00A52873"/>
    <w:rsid w:val="00A53338"/>
    <w:rsid w:val="00A533D1"/>
    <w:rsid w:val="00A5343E"/>
    <w:rsid w:val="00A535EE"/>
    <w:rsid w:val="00A538A3"/>
    <w:rsid w:val="00A53A16"/>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B5C"/>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E17"/>
    <w:rsid w:val="00A63E42"/>
    <w:rsid w:val="00A6423F"/>
    <w:rsid w:val="00A646A7"/>
    <w:rsid w:val="00A64C94"/>
    <w:rsid w:val="00A64D36"/>
    <w:rsid w:val="00A64ECE"/>
    <w:rsid w:val="00A64F27"/>
    <w:rsid w:val="00A64FC9"/>
    <w:rsid w:val="00A65001"/>
    <w:rsid w:val="00A65344"/>
    <w:rsid w:val="00A655B3"/>
    <w:rsid w:val="00A6564F"/>
    <w:rsid w:val="00A658A0"/>
    <w:rsid w:val="00A659A1"/>
    <w:rsid w:val="00A65A1B"/>
    <w:rsid w:val="00A65C17"/>
    <w:rsid w:val="00A6619C"/>
    <w:rsid w:val="00A668D9"/>
    <w:rsid w:val="00A66E02"/>
    <w:rsid w:val="00A66F9A"/>
    <w:rsid w:val="00A67244"/>
    <w:rsid w:val="00A674E4"/>
    <w:rsid w:val="00A67502"/>
    <w:rsid w:val="00A675A7"/>
    <w:rsid w:val="00A7044D"/>
    <w:rsid w:val="00A7064B"/>
    <w:rsid w:val="00A706F0"/>
    <w:rsid w:val="00A70A80"/>
    <w:rsid w:val="00A71627"/>
    <w:rsid w:val="00A71B0E"/>
    <w:rsid w:val="00A71E86"/>
    <w:rsid w:val="00A727F5"/>
    <w:rsid w:val="00A72FE7"/>
    <w:rsid w:val="00A73035"/>
    <w:rsid w:val="00A7332F"/>
    <w:rsid w:val="00A73891"/>
    <w:rsid w:val="00A73C0E"/>
    <w:rsid w:val="00A73D16"/>
    <w:rsid w:val="00A73E94"/>
    <w:rsid w:val="00A73F86"/>
    <w:rsid w:val="00A747CB"/>
    <w:rsid w:val="00A74D31"/>
    <w:rsid w:val="00A74EDC"/>
    <w:rsid w:val="00A74F9D"/>
    <w:rsid w:val="00A75338"/>
    <w:rsid w:val="00A753A7"/>
    <w:rsid w:val="00A75826"/>
    <w:rsid w:val="00A75AAC"/>
    <w:rsid w:val="00A75F1E"/>
    <w:rsid w:val="00A76207"/>
    <w:rsid w:val="00A767BF"/>
    <w:rsid w:val="00A76915"/>
    <w:rsid w:val="00A76B0C"/>
    <w:rsid w:val="00A76F47"/>
    <w:rsid w:val="00A77066"/>
    <w:rsid w:val="00A77121"/>
    <w:rsid w:val="00A7753C"/>
    <w:rsid w:val="00A77699"/>
    <w:rsid w:val="00A77CB3"/>
    <w:rsid w:val="00A80409"/>
    <w:rsid w:val="00A806D5"/>
    <w:rsid w:val="00A80740"/>
    <w:rsid w:val="00A8078B"/>
    <w:rsid w:val="00A80790"/>
    <w:rsid w:val="00A8092D"/>
    <w:rsid w:val="00A80F29"/>
    <w:rsid w:val="00A817AC"/>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35D"/>
    <w:rsid w:val="00A8598A"/>
    <w:rsid w:val="00A85C34"/>
    <w:rsid w:val="00A85C7B"/>
    <w:rsid w:val="00A85E8C"/>
    <w:rsid w:val="00A85EB1"/>
    <w:rsid w:val="00A8602F"/>
    <w:rsid w:val="00A86530"/>
    <w:rsid w:val="00A86656"/>
    <w:rsid w:val="00A86E8D"/>
    <w:rsid w:val="00A87049"/>
    <w:rsid w:val="00A875D2"/>
    <w:rsid w:val="00A902A9"/>
    <w:rsid w:val="00A9067D"/>
    <w:rsid w:val="00A91020"/>
    <w:rsid w:val="00A914AA"/>
    <w:rsid w:val="00A91E9F"/>
    <w:rsid w:val="00A92048"/>
    <w:rsid w:val="00A92C2A"/>
    <w:rsid w:val="00A931D4"/>
    <w:rsid w:val="00A93235"/>
    <w:rsid w:val="00A93989"/>
    <w:rsid w:val="00A939EE"/>
    <w:rsid w:val="00A93AB8"/>
    <w:rsid w:val="00A93CAB"/>
    <w:rsid w:val="00A93EF0"/>
    <w:rsid w:val="00A93F9F"/>
    <w:rsid w:val="00A94213"/>
    <w:rsid w:val="00A942F0"/>
    <w:rsid w:val="00A9452C"/>
    <w:rsid w:val="00A95066"/>
    <w:rsid w:val="00A9534F"/>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6D8"/>
    <w:rsid w:val="00AA7FFE"/>
    <w:rsid w:val="00AB0034"/>
    <w:rsid w:val="00AB0248"/>
    <w:rsid w:val="00AB0260"/>
    <w:rsid w:val="00AB06C3"/>
    <w:rsid w:val="00AB0942"/>
    <w:rsid w:val="00AB0B65"/>
    <w:rsid w:val="00AB1194"/>
    <w:rsid w:val="00AB1196"/>
    <w:rsid w:val="00AB1B22"/>
    <w:rsid w:val="00AB1BC4"/>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5D6"/>
    <w:rsid w:val="00AB67ED"/>
    <w:rsid w:val="00AB69B6"/>
    <w:rsid w:val="00AB6A97"/>
    <w:rsid w:val="00AB70F7"/>
    <w:rsid w:val="00AB73EB"/>
    <w:rsid w:val="00AB761B"/>
    <w:rsid w:val="00AB7C88"/>
    <w:rsid w:val="00AB7DC9"/>
    <w:rsid w:val="00AB7E59"/>
    <w:rsid w:val="00AB7F19"/>
    <w:rsid w:val="00AC023F"/>
    <w:rsid w:val="00AC04D8"/>
    <w:rsid w:val="00AC090C"/>
    <w:rsid w:val="00AC10F4"/>
    <w:rsid w:val="00AC15D6"/>
    <w:rsid w:val="00AC16C9"/>
    <w:rsid w:val="00AC1777"/>
    <w:rsid w:val="00AC17B5"/>
    <w:rsid w:val="00AC17E9"/>
    <w:rsid w:val="00AC18CF"/>
    <w:rsid w:val="00AC1E29"/>
    <w:rsid w:val="00AC207D"/>
    <w:rsid w:val="00AC238C"/>
    <w:rsid w:val="00AC239E"/>
    <w:rsid w:val="00AC26F3"/>
    <w:rsid w:val="00AC2B7C"/>
    <w:rsid w:val="00AC2C16"/>
    <w:rsid w:val="00AC2D34"/>
    <w:rsid w:val="00AC3E0B"/>
    <w:rsid w:val="00AC3FCD"/>
    <w:rsid w:val="00AC427A"/>
    <w:rsid w:val="00AC49F2"/>
    <w:rsid w:val="00AC4AA9"/>
    <w:rsid w:val="00AC4F67"/>
    <w:rsid w:val="00AC512F"/>
    <w:rsid w:val="00AC522D"/>
    <w:rsid w:val="00AC58EC"/>
    <w:rsid w:val="00AC5C3A"/>
    <w:rsid w:val="00AC5F89"/>
    <w:rsid w:val="00AC60F3"/>
    <w:rsid w:val="00AC6439"/>
    <w:rsid w:val="00AC64B9"/>
    <w:rsid w:val="00AC6995"/>
    <w:rsid w:val="00AC6ABF"/>
    <w:rsid w:val="00AC6BD9"/>
    <w:rsid w:val="00AC6C33"/>
    <w:rsid w:val="00AC6EEE"/>
    <w:rsid w:val="00AC7125"/>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932"/>
    <w:rsid w:val="00AD4AEF"/>
    <w:rsid w:val="00AD4BDA"/>
    <w:rsid w:val="00AD4EDB"/>
    <w:rsid w:val="00AD4EF9"/>
    <w:rsid w:val="00AD501B"/>
    <w:rsid w:val="00AD514B"/>
    <w:rsid w:val="00AD54AF"/>
    <w:rsid w:val="00AD5510"/>
    <w:rsid w:val="00AD5633"/>
    <w:rsid w:val="00AD5A23"/>
    <w:rsid w:val="00AD5AC1"/>
    <w:rsid w:val="00AD5D3A"/>
    <w:rsid w:val="00AD5E3C"/>
    <w:rsid w:val="00AD60CF"/>
    <w:rsid w:val="00AD6336"/>
    <w:rsid w:val="00AD656F"/>
    <w:rsid w:val="00AD67DE"/>
    <w:rsid w:val="00AD6863"/>
    <w:rsid w:val="00AD6C3A"/>
    <w:rsid w:val="00AD6DFF"/>
    <w:rsid w:val="00AD74CE"/>
    <w:rsid w:val="00AD7808"/>
    <w:rsid w:val="00AD798F"/>
    <w:rsid w:val="00AE0042"/>
    <w:rsid w:val="00AE01B6"/>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2B8"/>
    <w:rsid w:val="00AE48DA"/>
    <w:rsid w:val="00AE4C62"/>
    <w:rsid w:val="00AE4CDC"/>
    <w:rsid w:val="00AE4E33"/>
    <w:rsid w:val="00AE51BF"/>
    <w:rsid w:val="00AE528C"/>
    <w:rsid w:val="00AE5439"/>
    <w:rsid w:val="00AE578B"/>
    <w:rsid w:val="00AE5811"/>
    <w:rsid w:val="00AE5CF1"/>
    <w:rsid w:val="00AE62E1"/>
    <w:rsid w:val="00AE6B9F"/>
    <w:rsid w:val="00AE6C1C"/>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0F2B"/>
    <w:rsid w:val="00AF123F"/>
    <w:rsid w:val="00AF198B"/>
    <w:rsid w:val="00AF19F2"/>
    <w:rsid w:val="00AF1B81"/>
    <w:rsid w:val="00AF1DF6"/>
    <w:rsid w:val="00AF270D"/>
    <w:rsid w:val="00AF2CDF"/>
    <w:rsid w:val="00AF2F4A"/>
    <w:rsid w:val="00AF2F4E"/>
    <w:rsid w:val="00AF3126"/>
    <w:rsid w:val="00AF3307"/>
    <w:rsid w:val="00AF38EC"/>
    <w:rsid w:val="00AF3A1D"/>
    <w:rsid w:val="00AF3D27"/>
    <w:rsid w:val="00AF3EE3"/>
    <w:rsid w:val="00AF43D6"/>
    <w:rsid w:val="00AF44D2"/>
    <w:rsid w:val="00AF4897"/>
    <w:rsid w:val="00AF4A9C"/>
    <w:rsid w:val="00AF4F2A"/>
    <w:rsid w:val="00AF5395"/>
    <w:rsid w:val="00AF5837"/>
    <w:rsid w:val="00AF5B2B"/>
    <w:rsid w:val="00AF6161"/>
    <w:rsid w:val="00AF6383"/>
    <w:rsid w:val="00AF6664"/>
    <w:rsid w:val="00AF66B2"/>
    <w:rsid w:val="00AF68C1"/>
    <w:rsid w:val="00AF6D15"/>
    <w:rsid w:val="00AF6F10"/>
    <w:rsid w:val="00AF7227"/>
    <w:rsid w:val="00AF72E0"/>
    <w:rsid w:val="00AF764A"/>
    <w:rsid w:val="00AF767E"/>
    <w:rsid w:val="00B00293"/>
    <w:rsid w:val="00B00630"/>
    <w:rsid w:val="00B0068E"/>
    <w:rsid w:val="00B0070B"/>
    <w:rsid w:val="00B0092D"/>
    <w:rsid w:val="00B00B21"/>
    <w:rsid w:val="00B00F10"/>
    <w:rsid w:val="00B018BE"/>
    <w:rsid w:val="00B01F92"/>
    <w:rsid w:val="00B01FB5"/>
    <w:rsid w:val="00B021EE"/>
    <w:rsid w:val="00B022FC"/>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B07"/>
    <w:rsid w:val="00B05B65"/>
    <w:rsid w:val="00B05C2F"/>
    <w:rsid w:val="00B05DA2"/>
    <w:rsid w:val="00B05E41"/>
    <w:rsid w:val="00B0602E"/>
    <w:rsid w:val="00B0603C"/>
    <w:rsid w:val="00B0609B"/>
    <w:rsid w:val="00B06312"/>
    <w:rsid w:val="00B063BC"/>
    <w:rsid w:val="00B06CCD"/>
    <w:rsid w:val="00B06DBB"/>
    <w:rsid w:val="00B072CD"/>
    <w:rsid w:val="00B07537"/>
    <w:rsid w:val="00B07727"/>
    <w:rsid w:val="00B07929"/>
    <w:rsid w:val="00B079ED"/>
    <w:rsid w:val="00B07E52"/>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4C4"/>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57E"/>
    <w:rsid w:val="00B20263"/>
    <w:rsid w:val="00B206E2"/>
    <w:rsid w:val="00B209B2"/>
    <w:rsid w:val="00B20AB1"/>
    <w:rsid w:val="00B20B76"/>
    <w:rsid w:val="00B2102A"/>
    <w:rsid w:val="00B2112B"/>
    <w:rsid w:val="00B21276"/>
    <w:rsid w:val="00B2170A"/>
    <w:rsid w:val="00B217F6"/>
    <w:rsid w:val="00B21A29"/>
    <w:rsid w:val="00B2200B"/>
    <w:rsid w:val="00B220C6"/>
    <w:rsid w:val="00B22304"/>
    <w:rsid w:val="00B2241C"/>
    <w:rsid w:val="00B2247C"/>
    <w:rsid w:val="00B2288D"/>
    <w:rsid w:val="00B228BC"/>
    <w:rsid w:val="00B229FF"/>
    <w:rsid w:val="00B22BB4"/>
    <w:rsid w:val="00B22F5A"/>
    <w:rsid w:val="00B23204"/>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BF2"/>
    <w:rsid w:val="00B30D9C"/>
    <w:rsid w:val="00B31275"/>
    <w:rsid w:val="00B3128C"/>
    <w:rsid w:val="00B31449"/>
    <w:rsid w:val="00B31A1B"/>
    <w:rsid w:val="00B3271D"/>
    <w:rsid w:val="00B32983"/>
    <w:rsid w:val="00B32A9F"/>
    <w:rsid w:val="00B32FF8"/>
    <w:rsid w:val="00B331DC"/>
    <w:rsid w:val="00B33241"/>
    <w:rsid w:val="00B341B4"/>
    <w:rsid w:val="00B34419"/>
    <w:rsid w:val="00B348DF"/>
    <w:rsid w:val="00B349D1"/>
    <w:rsid w:val="00B34A13"/>
    <w:rsid w:val="00B34C49"/>
    <w:rsid w:val="00B34D94"/>
    <w:rsid w:val="00B35081"/>
    <w:rsid w:val="00B351D2"/>
    <w:rsid w:val="00B3524F"/>
    <w:rsid w:val="00B35449"/>
    <w:rsid w:val="00B355BD"/>
    <w:rsid w:val="00B35C0A"/>
    <w:rsid w:val="00B364CB"/>
    <w:rsid w:val="00B36862"/>
    <w:rsid w:val="00B36D1A"/>
    <w:rsid w:val="00B36F53"/>
    <w:rsid w:val="00B373FD"/>
    <w:rsid w:val="00B3743E"/>
    <w:rsid w:val="00B37C42"/>
    <w:rsid w:val="00B37CC2"/>
    <w:rsid w:val="00B37F25"/>
    <w:rsid w:val="00B4022E"/>
    <w:rsid w:val="00B402F8"/>
    <w:rsid w:val="00B40544"/>
    <w:rsid w:val="00B407D3"/>
    <w:rsid w:val="00B4090E"/>
    <w:rsid w:val="00B40B14"/>
    <w:rsid w:val="00B414B0"/>
    <w:rsid w:val="00B41758"/>
    <w:rsid w:val="00B41CE2"/>
    <w:rsid w:val="00B41D86"/>
    <w:rsid w:val="00B4213F"/>
    <w:rsid w:val="00B421A2"/>
    <w:rsid w:val="00B4227A"/>
    <w:rsid w:val="00B428A7"/>
    <w:rsid w:val="00B42ABC"/>
    <w:rsid w:val="00B42CFE"/>
    <w:rsid w:val="00B42D17"/>
    <w:rsid w:val="00B43950"/>
    <w:rsid w:val="00B43C63"/>
    <w:rsid w:val="00B43CF2"/>
    <w:rsid w:val="00B44196"/>
    <w:rsid w:val="00B446D4"/>
    <w:rsid w:val="00B447C5"/>
    <w:rsid w:val="00B448DE"/>
    <w:rsid w:val="00B44B11"/>
    <w:rsid w:val="00B44FBA"/>
    <w:rsid w:val="00B4516F"/>
    <w:rsid w:val="00B45294"/>
    <w:rsid w:val="00B4570D"/>
    <w:rsid w:val="00B45831"/>
    <w:rsid w:val="00B4601A"/>
    <w:rsid w:val="00B46166"/>
    <w:rsid w:val="00B4646D"/>
    <w:rsid w:val="00B46AA2"/>
    <w:rsid w:val="00B46C3D"/>
    <w:rsid w:val="00B46D64"/>
    <w:rsid w:val="00B46E84"/>
    <w:rsid w:val="00B4709C"/>
    <w:rsid w:val="00B477C2"/>
    <w:rsid w:val="00B479B0"/>
    <w:rsid w:val="00B47A74"/>
    <w:rsid w:val="00B47D4E"/>
    <w:rsid w:val="00B5004B"/>
    <w:rsid w:val="00B50071"/>
    <w:rsid w:val="00B50434"/>
    <w:rsid w:val="00B509FC"/>
    <w:rsid w:val="00B50C2A"/>
    <w:rsid w:val="00B50F34"/>
    <w:rsid w:val="00B511B3"/>
    <w:rsid w:val="00B512D1"/>
    <w:rsid w:val="00B51387"/>
    <w:rsid w:val="00B51433"/>
    <w:rsid w:val="00B5158E"/>
    <w:rsid w:val="00B51895"/>
    <w:rsid w:val="00B518C7"/>
    <w:rsid w:val="00B51A20"/>
    <w:rsid w:val="00B51B91"/>
    <w:rsid w:val="00B51E6B"/>
    <w:rsid w:val="00B52048"/>
    <w:rsid w:val="00B52312"/>
    <w:rsid w:val="00B52317"/>
    <w:rsid w:val="00B52605"/>
    <w:rsid w:val="00B5263D"/>
    <w:rsid w:val="00B5269A"/>
    <w:rsid w:val="00B52875"/>
    <w:rsid w:val="00B529BE"/>
    <w:rsid w:val="00B529E4"/>
    <w:rsid w:val="00B53753"/>
    <w:rsid w:val="00B537F7"/>
    <w:rsid w:val="00B53957"/>
    <w:rsid w:val="00B53B23"/>
    <w:rsid w:val="00B53B86"/>
    <w:rsid w:val="00B53D15"/>
    <w:rsid w:val="00B54021"/>
    <w:rsid w:val="00B540C8"/>
    <w:rsid w:val="00B542F4"/>
    <w:rsid w:val="00B549F3"/>
    <w:rsid w:val="00B54D6D"/>
    <w:rsid w:val="00B54F40"/>
    <w:rsid w:val="00B55164"/>
    <w:rsid w:val="00B55270"/>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BE"/>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CBB"/>
    <w:rsid w:val="00B75FB5"/>
    <w:rsid w:val="00B76A06"/>
    <w:rsid w:val="00B76AD9"/>
    <w:rsid w:val="00B77543"/>
    <w:rsid w:val="00B776F5"/>
    <w:rsid w:val="00B77B4D"/>
    <w:rsid w:val="00B77E4E"/>
    <w:rsid w:val="00B80055"/>
    <w:rsid w:val="00B800B1"/>
    <w:rsid w:val="00B801D8"/>
    <w:rsid w:val="00B80660"/>
    <w:rsid w:val="00B80745"/>
    <w:rsid w:val="00B80856"/>
    <w:rsid w:val="00B808EA"/>
    <w:rsid w:val="00B80C11"/>
    <w:rsid w:val="00B80E2A"/>
    <w:rsid w:val="00B813F4"/>
    <w:rsid w:val="00B8163A"/>
    <w:rsid w:val="00B817BA"/>
    <w:rsid w:val="00B819EC"/>
    <w:rsid w:val="00B81AC2"/>
    <w:rsid w:val="00B81B31"/>
    <w:rsid w:val="00B81D66"/>
    <w:rsid w:val="00B81D75"/>
    <w:rsid w:val="00B82478"/>
    <w:rsid w:val="00B8301A"/>
    <w:rsid w:val="00B8366E"/>
    <w:rsid w:val="00B8396F"/>
    <w:rsid w:val="00B83992"/>
    <w:rsid w:val="00B83BB2"/>
    <w:rsid w:val="00B83D7B"/>
    <w:rsid w:val="00B84022"/>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11"/>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012"/>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3BF"/>
    <w:rsid w:val="00BA0C8C"/>
    <w:rsid w:val="00BA0CA7"/>
    <w:rsid w:val="00BA0E86"/>
    <w:rsid w:val="00BA1360"/>
    <w:rsid w:val="00BA16D2"/>
    <w:rsid w:val="00BA17F2"/>
    <w:rsid w:val="00BA1844"/>
    <w:rsid w:val="00BA1F87"/>
    <w:rsid w:val="00BA219F"/>
    <w:rsid w:val="00BA2D88"/>
    <w:rsid w:val="00BA3887"/>
    <w:rsid w:val="00BA3A4C"/>
    <w:rsid w:val="00BA40D4"/>
    <w:rsid w:val="00BA42F0"/>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294"/>
    <w:rsid w:val="00BA74E8"/>
    <w:rsid w:val="00BA75ED"/>
    <w:rsid w:val="00BA78A4"/>
    <w:rsid w:val="00BA78CC"/>
    <w:rsid w:val="00BA7D2B"/>
    <w:rsid w:val="00BB01A6"/>
    <w:rsid w:val="00BB0598"/>
    <w:rsid w:val="00BB09A6"/>
    <w:rsid w:val="00BB0D47"/>
    <w:rsid w:val="00BB1126"/>
    <w:rsid w:val="00BB12C7"/>
    <w:rsid w:val="00BB1535"/>
    <w:rsid w:val="00BB15A1"/>
    <w:rsid w:val="00BB15C1"/>
    <w:rsid w:val="00BB1709"/>
    <w:rsid w:val="00BB1F02"/>
    <w:rsid w:val="00BB21CF"/>
    <w:rsid w:val="00BB278B"/>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66C"/>
    <w:rsid w:val="00BB6897"/>
    <w:rsid w:val="00BB68A1"/>
    <w:rsid w:val="00BB6C45"/>
    <w:rsid w:val="00BB6C9A"/>
    <w:rsid w:val="00BB7073"/>
    <w:rsid w:val="00BB72DF"/>
    <w:rsid w:val="00BB7592"/>
    <w:rsid w:val="00BB7A7F"/>
    <w:rsid w:val="00BC08CF"/>
    <w:rsid w:val="00BC0965"/>
    <w:rsid w:val="00BC0C4E"/>
    <w:rsid w:val="00BC1542"/>
    <w:rsid w:val="00BC155B"/>
    <w:rsid w:val="00BC1C5B"/>
    <w:rsid w:val="00BC212E"/>
    <w:rsid w:val="00BC2274"/>
    <w:rsid w:val="00BC259F"/>
    <w:rsid w:val="00BC2652"/>
    <w:rsid w:val="00BC2654"/>
    <w:rsid w:val="00BC28EA"/>
    <w:rsid w:val="00BC2AE9"/>
    <w:rsid w:val="00BC2EAF"/>
    <w:rsid w:val="00BC3020"/>
    <w:rsid w:val="00BC30A6"/>
    <w:rsid w:val="00BC315B"/>
    <w:rsid w:val="00BC321A"/>
    <w:rsid w:val="00BC37BB"/>
    <w:rsid w:val="00BC3806"/>
    <w:rsid w:val="00BC38C0"/>
    <w:rsid w:val="00BC3CAF"/>
    <w:rsid w:val="00BC3E86"/>
    <w:rsid w:val="00BC40C1"/>
    <w:rsid w:val="00BC40EA"/>
    <w:rsid w:val="00BC42DF"/>
    <w:rsid w:val="00BC42EB"/>
    <w:rsid w:val="00BC43BE"/>
    <w:rsid w:val="00BC44C8"/>
    <w:rsid w:val="00BC4525"/>
    <w:rsid w:val="00BC460B"/>
    <w:rsid w:val="00BC4923"/>
    <w:rsid w:val="00BC4A38"/>
    <w:rsid w:val="00BC4A7D"/>
    <w:rsid w:val="00BC4DEF"/>
    <w:rsid w:val="00BC4F3E"/>
    <w:rsid w:val="00BC5014"/>
    <w:rsid w:val="00BC5310"/>
    <w:rsid w:val="00BC5566"/>
    <w:rsid w:val="00BC56E0"/>
    <w:rsid w:val="00BC5AB8"/>
    <w:rsid w:val="00BC60B7"/>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B53"/>
    <w:rsid w:val="00BD1DCF"/>
    <w:rsid w:val="00BD2092"/>
    <w:rsid w:val="00BD2759"/>
    <w:rsid w:val="00BD31BE"/>
    <w:rsid w:val="00BD3284"/>
    <w:rsid w:val="00BD365A"/>
    <w:rsid w:val="00BD36D0"/>
    <w:rsid w:val="00BD394C"/>
    <w:rsid w:val="00BD3BD2"/>
    <w:rsid w:val="00BD4309"/>
    <w:rsid w:val="00BD4365"/>
    <w:rsid w:val="00BD43E6"/>
    <w:rsid w:val="00BD4EDC"/>
    <w:rsid w:val="00BD5590"/>
    <w:rsid w:val="00BD5625"/>
    <w:rsid w:val="00BD5762"/>
    <w:rsid w:val="00BD6289"/>
    <w:rsid w:val="00BD6553"/>
    <w:rsid w:val="00BD65A5"/>
    <w:rsid w:val="00BD67E5"/>
    <w:rsid w:val="00BD6858"/>
    <w:rsid w:val="00BD7485"/>
    <w:rsid w:val="00BD77EF"/>
    <w:rsid w:val="00BD7E83"/>
    <w:rsid w:val="00BE0379"/>
    <w:rsid w:val="00BE0430"/>
    <w:rsid w:val="00BE0467"/>
    <w:rsid w:val="00BE04AB"/>
    <w:rsid w:val="00BE0566"/>
    <w:rsid w:val="00BE067B"/>
    <w:rsid w:val="00BE0833"/>
    <w:rsid w:val="00BE08C1"/>
    <w:rsid w:val="00BE0D04"/>
    <w:rsid w:val="00BE0EC1"/>
    <w:rsid w:val="00BE10A6"/>
    <w:rsid w:val="00BE1138"/>
    <w:rsid w:val="00BE1140"/>
    <w:rsid w:val="00BE12FC"/>
    <w:rsid w:val="00BE17E8"/>
    <w:rsid w:val="00BE184A"/>
    <w:rsid w:val="00BE1D41"/>
    <w:rsid w:val="00BE2051"/>
    <w:rsid w:val="00BE22A4"/>
    <w:rsid w:val="00BE27D4"/>
    <w:rsid w:val="00BE2800"/>
    <w:rsid w:val="00BE29D6"/>
    <w:rsid w:val="00BE2A75"/>
    <w:rsid w:val="00BE2D83"/>
    <w:rsid w:val="00BE2D98"/>
    <w:rsid w:val="00BE305F"/>
    <w:rsid w:val="00BE34BE"/>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63C"/>
    <w:rsid w:val="00BE5F9F"/>
    <w:rsid w:val="00BE60F9"/>
    <w:rsid w:val="00BE60FA"/>
    <w:rsid w:val="00BE6133"/>
    <w:rsid w:val="00BE61A4"/>
    <w:rsid w:val="00BE61D3"/>
    <w:rsid w:val="00BE641D"/>
    <w:rsid w:val="00BE64A3"/>
    <w:rsid w:val="00BE65F2"/>
    <w:rsid w:val="00BE65F8"/>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E0A"/>
    <w:rsid w:val="00C00168"/>
    <w:rsid w:val="00C002E9"/>
    <w:rsid w:val="00C0058C"/>
    <w:rsid w:val="00C005D2"/>
    <w:rsid w:val="00C0075A"/>
    <w:rsid w:val="00C00C56"/>
    <w:rsid w:val="00C01109"/>
    <w:rsid w:val="00C0177C"/>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583"/>
    <w:rsid w:val="00C07863"/>
    <w:rsid w:val="00C079F7"/>
    <w:rsid w:val="00C07B11"/>
    <w:rsid w:val="00C07F07"/>
    <w:rsid w:val="00C07FB4"/>
    <w:rsid w:val="00C108E2"/>
    <w:rsid w:val="00C10DF9"/>
    <w:rsid w:val="00C10F2F"/>
    <w:rsid w:val="00C11037"/>
    <w:rsid w:val="00C110DD"/>
    <w:rsid w:val="00C11184"/>
    <w:rsid w:val="00C11451"/>
    <w:rsid w:val="00C11E69"/>
    <w:rsid w:val="00C120A5"/>
    <w:rsid w:val="00C12149"/>
    <w:rsid w:val="00C12460"/>
    <w:rsid w:val="00C12516"/>
    <w:rsid w:val="00C12853"/>
    <w:rsid w:val="00C12986"/>
    <w:rsid w:val="00C12E21"/>
    <w:rsid w:val="00C12E98"/>
    <w:rsid w:val="00C12EF0"/>
    <w:rsid w:val="00C139D2"/>
    <w:rsid w:val="00C13A2A"/>
    <w:rsid w:val="00C15033"/>
    <w:rsid w:val="00C15055"/>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BFD"/>
    <w:rsid w:val="00C22CBB"/>
    <w:rsid w:val="00C22EA7"/>
    <w:rsid w:val="00C23086"/>
    <w:rsid w:val="00C2346F"/>
    <w:rsid w:val="00C2354A"/>
    <w:rsid w:val="00C2359B"/>
    <w:rsid w:val="00C235DE"/>
    <w:rsid w:val="00C23E23"/>
    <w:rsid w:val="00C23FA9"/>
    <w:rsid w:val="00C2421B"/>
    <w:rsid w:val="00C24845"/>
    <w:rsid w:val="00C24883"/>
    <w:rsid w:val="00C24A44"/>
    <w:rsid w:val="00C24B07"/>
    <w:rsid w:val="00C24DD5"/>
    <w:rsid w:val="00C25015"/>
    <w:rsid w:val="00C254A2"/>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6CE"/>
    <w:rsid w:val="00C30734"/>
    <w:rsid w:val="00C31046"/>
    <w:rsid w:val="00C3134C"/>
    <w:rsid w:val="00C31375"/>
    <w:rsid w:val="00C315B6"/>
    <w:rsid w:val="00C315E6"/>
    <w:rsid w:val="00C31B26"/>
    <w:rsid w:val="00C32231"/>
    <w:rsid w:val="00C32242"/>
    <w:rsid w:val="00C32338"/>
    <w:rsid w:val="00C32A6D"/>
    <w:rsid w:val="00C32D50"/>
    <w:rsid w:val="00C32EBD"/>
    <w:rsid w:val="00C33519"/>
    <w:rsid w:val="00C337D0"/>
    <w:rsid w:val="00C337E8"/>
    <w:rsid w:val="00C33CE0"/>
    <w:rsid w:val="00C33EE4"/>
    <w:rsid w:val="00C34135"/>
    <w:rsid w:val="00C341CD"/>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288"/>
    <w:rsid w:val="00C4253F"/>
    <w:rsid w:val="00C42716"/>
    <w:rsid w:val="00C42733"/>
    <w:rsid w:val="00C4277E"/>
    <w:rsid w:val="00C42989"/>
    <w:rsid w:val="00C42B42"/>
    <w:rsid w:val="00C42D68"/>
    <w:rsid w:val="00C43396"/>
    <w:rsid w:val="00C43490"/>
    <w:rsid w:val="00C434B8"/>
    <w:rsid w:val="00C435DA"/>
    <w:rsid w:val="00C43686"/>
    <w:rsid w:val="00C4384C"/>
    <w:rsid w:val="00C43A1A"/>
    <w:rsid w:val="00C43BAE"/>
    <w:rsid w:val="00C43ED9"/>
    <w:rsid w:val="00C442D8"/>
    <w:rsid w:val="00C4431F"/>
    <w:rsid w:val="00C44803"/>
    <w:rsid w:val="00C44C94"/>
    <w:rsid w:val="00C44EEA"/>
    <w:rsid w:val="00C44FEF"/>
    <w:rsid w:val="00C45172"/>
    <w:rsid w:val="00C451CC"/>
    <w:rsid w:val="00C45988"/>
    <w:rsid w:val="00C45D6D"/>
    <w:rsid w:val="00C45F0C"/>
    <w:rsid w:val="00C4620D"/>
    <w:rsid w:val="00C463BE"/>
    <w:rsid w:val="00C464B9"/>
    <w:rsid w:val="00C466A4"/>
    <w:rsid w:val="00C46AC3"/>
    <w:rsid w:val="00C46E4E"/>
    <w:rsid w:val="00C46FA7"/>
    <w:rsid w:val="00C471D6"/>
    <w:rsid w:val="00C4737B"/>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2186"/>
    <w:rsid w:val="00C524D0"/>
    <w:rsid w:val="00C52A81"/>
    <w:rsid w:val="00C52C2A"/>
    <w:rsid w:val="00C52FEF"/>
    <w:rsid w:val="00C532C7"/>
    <w:rsid w:val="00C536F7"/>
    <w:rsid w:val="00C53B58"/>
    <w:rsid w:val="00C53B88"/>
    <w:rsid w:val="00C54032"/>
    <w:rsid w:val="00C54175"/>
    <w:rsid w:val="00C54340"/>
    <w:rsid w:val="00C54687"/>
    <w:rsid w:val="00C54810"/>
    <w:rsid w:val="00C54872"/>
    <w:rsid w:val="00C548D8"/>
    <w:rsid w:val="00C54B94"/>
    <w:rsid w:val="00C54C3F"/>
    <w:rsid w:val="00C54DD1"/>
    <w:rsid w:val="00C55278"/>
    <w:rsid w:val="00C55579"/>
    <w:rsid w:val="00C55810"/>
    <w:rsid w:val="00C55939"/>
    <w:rsid w:val="00C5593E"/>
    <w:rsid w:val="00C55961"/>
    <w:rsid w:val="00C560F0"/>
    <w:rsid w:val="00C5620F"/>
    <w:rsid w:val="00C563CC"/>
    <w:rsid w:val="00C56A41"/>
    <w:rsid w:val="00C56DD0"/>
    <w:rsid w:val="00C5786A"/>
    <w:rsid w:val="00C57D4C"/>
    <w:rsid w:val="00C57F04"/>
    <w:rsid w:val="00C60980"/>
    <w:rsid w:val="00C60AF0"/>
    <w:rsid w:val="00C60B79"/>
    <w:rsid w:val="00C60C0A"/>
    <w:rsid w:val="00C61027"/>
    <w:rsid w:val="00C613EB"/>
    <w:rsid w:val="00C61724"/>
    <w:rsid w:val="00C61DAB"/>
    <w:rsid w:val="00C61F57"/>
    <w:rsid w:val="00C61F77"/>
    <w:rsid w:val="00C623ED"/>
    <w:rsid w:val="00C62E9C"/>
    <w:rsid w:val="00C631A3"/>
    <w:rsid w:val="00C6336A"/>
    <w:rsid w:val="00C63412"/>
    <w:rsid w:val="00C63527"/>
    <w:rsid w:val="00C637B7"/>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7394"/>
    <w:rsid w:val="00C67497"/>
    <w:rsid w:val="00C674CD"/>
    <w:rsid w:val="00C677CE"/>
    <w:rsid w:val="00C67907"/>
    <w:rsid w:val="00C67A3F"/>
    <w:rsid w:val="00C701E4"/>
    <w:rsid w:val="00C7035F"/>
    <w:rsid w:val="00C70618"/>
    <w:rsid w:val="00C70676"/>
    <w:rsid w:val="00C7072D"/>
    <w:rsid w:val="00C70834"/>
    <w:rsid w:val="00C7089E"/>
    <w:rsid w:val="00C7116E"/>
    <w:rsid w:val="00C717BE"/>
    <w:rsid w:val="00C7183F"/>
    <w:rsid w:val="00C71AE6"/>
    <w:rsid w:val="00C71C40"/>
    <w:rsid w:val="00C7228E"/>
    <w:rsid w:val="00C7235B"/>
    <w:rsid w:val="00C729A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AA9"/>
    <w:rsid w:val="00C80B2E"/>
    <w:rsid w:val="00C80D38"/>
    <w:rsid w:val="00C80F7F"/>
    <w:rsid w:val="00C814EC"/>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595"/>
    <w:rsid w:val="00C8665A"/>
    <w:rsid w:val="00C869C2"/>
    <w:rsid w:val="00C86C80"/>
    <w:rsid w:val="00C86FFC"/>
    <w:rsid w:val="00C87111"/>
    <w:rsid w:val="00C87BB8"/>
    <w:rsid w:val="00C9027D"/>
    <w:rsid w:val="00C9088C"/>
    <w:rsid w:val="00C911D7"/>
    <w:rsid w:val="00C915A8"/>
    <w:rsid w:val="00C91A15"/>
    <w:rsid w:val="00C91F4D"/>
    <w:rsid w:val="00C91FD1"/>
    <w:rsid w:val="00C921C8"/>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512"/>
    <w:rsid w:val="00C95767"/>
    <w:rsid w:val="00C95EEE"/>
    <w:rsid w:val="00C96032"/>
    <w:rsid w:val="00C96076"/>
    <w:rsid w:val="00C96379"/>
    <w:rsid w:val="00C96B55"/>
    <w:rsid w:val="00C96E8F"/>
    <w:rsid w:val="00C97916"/>
    <w:rsid w:val="00C97DD2"/>
    <w:rsid w:val="00C97E02"/>
    <w:rsid w:val="00CA00EC"/>
    <w:rsid w:val="00CA0254"/>
    <w:rsid w:val="00CA061D"/>
    <w:rsid w:val="00CA0735"/>
    <w:rsid w:val="00CA085C"/>
    <w:rsid w:val="00CA08FF"/>
    <w:rsid w:val="00CA1B4B"/>
    <w:rsid w:val="00CA1E01"/>
    <w:rsid w:val="00CA1F2D"/>
    <w:rsid w:val="00CA2141"/>
    <w:rsid w:val="00CA2228"/>
    <w:rsid w:val="00CA2284"/>
    <w:rsid w:val="00CA22D9"/>
    <w:rsid w:val="00CA2AE1"/>
    <w:rsid w:val="00CA2C62"/>
    <w:rsid w:val="00CA2F09"/>
    <w:rsid w:val="00CA2F23"/>
    <w:rsid w:val="00CA2FFE"/>
    <w:rsid w:val="00CA317F"/>
    <w:rsid w:val="00CA3579"/>
    <w:rsid w:val="00CA3624"/>
    <w:rsid w:val="00CA387B"/>
    <w:rsid w:val="00CA38AC"/>
    <w:rsid w:val="00CA435A"/>
    <w:rsid w:val="00CA4407"/>
    <w:rsid w:val="00CA5655"/>
    <w:rsid w:val="00CA56A2"/>
    <w:rsid w:val="00CA5961"/>
    <w:rsid w:val="00CA5B65"/>
    <w:rsid w:val="00CA5E6B"/>
    <w:rsid w:val="00CA5F1D"/>
    <w:rsid w:val="00CA5FA1"/>
    <w:rsid w:val="00CA62E0"/>
    <w:rsid w:val="00CA63F1"/>
    <w:rsid w:val="00CA6A2D"/>
    <w:rsid w:val="00CA6A93"/>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8D9"/>
    <w:rsid w:val="00CB39D8"/>
    <w:rsid w:val="00CB406C"/>
    <w:rsid w:val="00CB40EB"/>
    <w:rsid w:val="00CB4386"/>
    <w:rsid w:val="00CB45EE"/>
    <w:rsid w:val="00CB4A97"/>
    <w:rsid w:val="00CB50CC"/>
    <w:rsid w:val="00CB56B9"/>
    <w:rsid w:val="00CB581D"/>
    <w:rsid w:val="00CB58BA"/>
    <w:rsid w:val="00CB5A2E"/>
    <w:rsid w:val="00CB5B0D"/>
    <w:rsid w:val="00CB5DDE"/>
    <w:rsid w:val="00CB6094"/>
    <w:rsid w:val="00CB6CC5"/>
    <w:rsid w:val="00CB6DE7"/>
    <w:rsid w:val="00CB7140"/>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B56"/>
    <w:rsid w:val="00CC2F5C"/>
    <w:rsid w:val="00CC313D"/>
    <w:rsid w:val="00CC3A80"/>
    <w:rsid w:val="00CC4045"/>
    <w:rsid w:val="00CC40B8"/>
    <w:rsid w:val="00CC40D6"/>
    <w:rsid w:val="00CC4414"/>
    <w:rsid w:val="00CC46B2"/>
    <w:rsid w:val="00CC47DE"/>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2DF"/>
    <w:rsid w:val="00CD1B71"/>
    <w:rsid w:val="00CD1C66"/>
    <w:rsid w:val="00CD1CFF"/>
    <w:rsid w:val="00CD2144"/>
    <w:rsid w:val="00CD2899"/>
    <w:rsid w:val="00CD2A69"/>
    <w:rsid w:val="00CD2CA2"/>
    <w:rsid w:val="00CD2F10"/>
    <w:rsid w:val="00CD3514"/>
    <w:rsid w:val="00CD40C7"/>
    <w:rsid w:val="00CD4574"/>
    <w:rsid w:val="00CD458B"/>
    <w:rsid w:val="00CD4664"/>
    <w:rsid w:val="00CD4C1D"/>
    <w:rsid w:val="00CD4C52"/>
    <w:rsid w:val="00CD4D4F"/>
    <w:rsid w:val="00CD4D51"/>
    <w:rsid w:val="00CD51BA"/>
    <w:rsid w:val="00CD52C8"/>
    <w:rsid w:val="00CD551B"/>
    <w:rsid w:val="00CD5649"/>
    <w:rsid w:val="00CD5838"/>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43C0"/>
    <w:rsid w:val="00CF4491"/>
    <w:rsid w:val="00CF45E6"/>
    <w:rsid w:val="00CF4933"/>
    <w:rsid w:val="00CF4A7A"/>
    <w:rsid w:val="00CF4E07"/>
    <w:rsid w:val="00CF4E1D"/>
    <w:rsid w:val="00CF5083"/>
    <w:rsid w:val="00CF598C"/>
    <w:rsid w:val="00CF5B40"/>
    <w:rsid w:val="00CF610D"/>
    <w:rsid w:val="00CF61AA"/>
    <w:rsid w:val="00CF634B"/>
    <w:rsid w:val="00CF6977"/>
    <w:rsid w:val="00CF6D45"/>
    <w:rsid w:val="00CF6F4F"/>
    <w:rsid w:val="00CF7A9C"/>
    <w:rsid w:val="00D001E4"/>
    <w:rsid w:val="00D0024C"/>
    <w:rsid w:val="00D007C8"/>
    <w:rsid w:val="00D00855"/>
    <w:rsid w:val="00D0096F"/>
    <w:rsid w:val="00D00A06"/>
    <w:rsid w:val="00D00BCD"/>
    <w:rsid w:val="00D0109E"/>
    <w:rsid w:val="00D012C8"/>
    <w:rsid w:val="00D014F7"/>
    <w:rsid w:val="00D0185E"/>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CDA"/>
    <w:rsid w:val="00D10EE7"/>
    <w:rsid w:val="00D110D9"/>
    <w:rsid w:val="00D112A7"/>
    <w:rsid w:val="00D11370"/>
    <w:rsid w:val="00D114F3"/>
    <w:rsid w:val="00D11CF3"/>
    <w:rsid w:val="00D11E2E"/>
    <w:rsid w:val="00D11F28"/>
    <w:rsid w:val="00D1203F"/>
    <w:rsid w:val="00D12161"/>
    <w:rsid w:val="00D1233D"/>
    <w:rsid w:val="00D12957"/>
    <w:rsid w:val="00D12B97"/>
    <w:rsid w:val="00D13460"/>
    <w:rsid w:val="00D13535"/>
    <w:rsid w:val="00D13809"/>
    <w:rsid w:val="00D13858"/>
    <w:rsid w:val="00D138F6"/>
    <w:rsid w:val="00D13FED"/>
    <w:rsid w:val="00D14108"/>
    <w:rsid w:val="00D1421B"/>
    <w:rsid w:val="00D143E2"/>
    <w:rsid w:val="00D148FD"/>
    <w:rsid w:val="00D14BE4"/>
    <w:rsid w:val="00D14DD4"/>
    <w:rsid w:val="00D152D3"/>
    <w:rsid w:val="00D1537C"/>
    <w:rsid w:val="00D153B0"/>
    <w:rsid w:val="00D156A7"/>
    <w:rsid w:val="00D15F56"/>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B5F"/>
    <w:rsid w:val="00D23133"/>
    <w:rsid w:val="00D23309"/>
    <w:rsid w:val="00D23540"/>
    <w:rsid w:val="00D23CAF"/>
    <w:rsid w:val="00D23D5B"/>
    <w:rsid w:val="00D23EFB"/>
    <w:rsid w:val="00D24192"/>
    <w:rsid w:val="00D24290"/>
    <w:rsid w:val="00D244D6"/>
    <w:rsid w:val="00D249A5"/>
    <w:rsid w:val="00D24C48"/>
    <w:rsid w:val="00D259A7"/>
    <w:rsid w:val="00D259B2"/>
    <w:rsid w:val="00D25FD5"/>
    <w:rsid w:val="00D26162"/>
    <w:rsid w:val="00D2674D"/>
    <w:rsid w:val="00D270CD"/>
    <w:rsid w:val="00D27288"/>
    <w:rsid w:val="00D2751C"/>
    <w:rsid w:val="00D27697"/>
    <w:rsid w:val="00D2774E"/>
    <w:rsid w:val="00D277D7"/>
    <w:rsid w:val="00D278C3"/>
    <w:rsid w:val="00D27AFA"/>
    <w:rsid w:val="00D27EC9"/>
    <w:rsid w:val="00D30185"/>
    <w:rsid w:val="00D301B6"/>
    <w:rsid w:val="00D3116C"/>
    <w:rsid w:val="00D31250"/>
    <w:rsid w:val="00D31326"/>
    <w:rsid w:val="00D319A1"/>
    <w:rsid w:val="00D31B6E"/>
    <w:rsid w:val="00D31CF6"/>
    <w:rsid w:val="00D32694"/>
    <w:rsid w:val="00D32FE7"/>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83"/>
    <w:rsid w:val="00D47ED3"/>
    <w:rsid w:val="00D501C1"/>
    <w:rsid w:val="00D504A8"/>
    <w:rsid w:val="00D509B9"/>
    <w:rsid w:val="00D509DD"/>
    <w:rsid w:val="00D50F31"/>
    <w:rsid w:val="00D5156B"/>
    <w:rsid w:val="00D51789"/>
    <w:rsid w:val="00D519F4"/>
    <w:rsid w:val="00D51B83"/>
    <w:rsid w:val="00D52A5C"/>
    <w:rsid w:val="00D52DEF"/>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86C"/>
    <w:rsid w:val="00D56BB4"/>
    <w:rsid w:val="00D56C1E"/>
    <w:rsid w:val="00D56F14"/>
    <w:rsid w:val="00D57081"/>
    <w:rsid w:val="00D573A3"/>
    <w:rsid w:val="00D573F5"/>
    <w:rsid w:val="00D57905"/>
    <w:rsid w:val="00D57A41"/>
    <w:rsid w:val="00D57B40"/>
    <w:rsid w:val="00D57C5B"/>
    <w:rsid w:val="00D57EAC"/>
    <w:rsid w:val="00D57F0D"/>
    <w:rsid w:val="00D6055E"/>
    <w:rsid w:val="00D60EED"/>
    <w:rsid w:val="00D610EA"/>
    <w:rsid w:val="00D614AC"/>
    <w:rsid w:val="00D61D35"/>
    <w:rsid w:val="00D61E24"/>
    <w:rsid w:val="00D61E35"/>
    <w:rsid w:val="00D61FEC"/>
    <w:rsid w:val="00D626DA"/>
    <w:rsid w:val="00D62DAA"/>
    <w:rsid w:val="00D62F40"/>
    <w:rsid w:val="00D63193"/>
    <w:rsid w:val="00D6332C"/>
    <w:rsid w:val="00D63A17"/>
    <w:rsid w:val="00D63C3E"/>
    <w:rsid w:val="00D63ED5"/>
    <w:rsid w:val="00D63F99"/>
    <w:rsid w:val="00D6491F"/>
    <w:rsid w:val="00D64D00"/>
    <w:rsid w:val="00D64E6A"/>
    <w:rsid w:val="00D65347"/>
    <w:rsid w:val="00D655D4"/>
    <w:rsid w:val="00D65C96"/>
    <w:rsid w:val="00D65EE3"/>
    <w:rsid w:val="00D65F8A"/>
    <w:rsid w:val="00D6625A"/>
    <w:rsid w:val="00D66521"/>
    <w:rsid w:val="00D665BB"/>
    <w:rsid w:val="00D666DB"/>
    <w:rsid w:val="00D66940"/>
    <w:rsid w:val="00D66976"/>
    <w:rsid w:val="00D66DE0"/>
    <w:rsid w:val="00D670C5"/>
    <w:rsid w:val="00D677FE"/>
    <w:rsid w:val="00D679E3"/>
    <w:rsid w:val="00D67DB1"/>
    <w:rsid w:val="00D67E12"/>
    <w:rsid w:val="00D702B5"/>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E18"/>
    <w:rsid w:val="00D7601F"/>
    <w:rsid w:val="00D765D6"/>
    <w:rsid w:val="00D766FC"/>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15"/>
    <w:rsid w:val="00D8495A"/>
    <w:rsid w:val="00D84E43"/>
    <w:rsid w:val="00D84FD9"/>
    <w:rsid w:val="00D850CE"/>
    <w:rsid w:val="00D85485"/>
    <w:rsid w:val="00D854E5"/>
    <w:rsid w:val="00D855F5"/>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5CB"/>
    <w:rsid w:val="00D9680F"/>
    <w:rsid w:val="00D96CF8"/>
    <w:rsid w:val="00D97224"/>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2D6D"/>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355"/>
    <w:rsid w:val="00DB77DB"/>
    <w:rsid w:val="00DB7960"/>
    <w:rsid w:val="00DB7D69"/>
    <w:rsid w:val="00DB7D99"/>
    <w:rsid w:val="00DC009B"/>
    <w:rsid w:val="00DC02AB"/>
    <w:rsid w:val="00DC0307"/>
    <w:rsid w:val="00DC0436"/>
    <w:rsid w:val="00DC0550"/>
    <w:rsid w:val="00DC08DF"/>
    <w:rsid w:val="00DC0A0D"/>
    <w:rsid w:val="00DC0B8B"/>
    <w:rsid w:val="00DC0F40"/>
    <w:rsid w:val="00DC123D"/>
    <w:rsid w:val="00DC1B09"/>
    <w:rsid w:val="00DC1D17"/>
    <w:rsid w:val="00DC1DA4"/>
    <w:rsid w:val="00DC2698"/>
    <w:rsid w:val="00DC2C16"/>
    <w:rsid w:val="00DC2E8D"/>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1725"/>
    <w:rsid w:val="00DD19AC"/>
    <w:rsid w:val="00DD22F3"/>
    <w:rsid w:val="00DD26CE"/>
    <w:rsid w:val="00DD29E3"/>
    <w:rsid w:val="00DD2C6B"/>
    <w:rsid w:val="00DD308C"/>
    <w:rsid w:val="00DD31FC"/>
    <w:rsid w:val="00DD3427"/>
    <w:rsid w:val="00DD34E6"/>
    <w:rsid w:val="00DD3D37"/>
    <w:rsid w:val="00DD3ECC"/>
    <w:rsid w:val="00DD3FB1"/>
    <w:rsid w:val="00DD4414"/>
    <w:rsid w:val="00DD4724"/>
    <w:rsid w:val="00DD52EF"/>
    <w:rsid w:val="00DD544E"/>
    <w:rsid w:val="00DD5B2D"/>
    <w:rsid w:val="00DD5C79"/>
    <w:rsid w:val="00DD5EC0"/>
    <w:rsid w:val="00DD6114"/>
    <w:rsid w:val="00DD6224"/>
    <w:rsid w:val="00DD628F"/>
    <w:rsid w:val="00DD6D63"/>
    <w:rsid w:val="00DD6E8B"/>
    <w:rsid w:val="00DD7075"/>
    <w:rsid w:val="00DD721B"/>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DC9"/>
    <w:rsid w:val="00DE2E01"/>
    <w:rsid w:val="00DE2EF4"/>
    <w:rsid w:val="00DE303A"/>
    <w:rsid w:val="00DE3194"/>
    <w:rsid w:val="00DE31E9"/>
    <w:rsid w:val="00DE3218"/>
    <w:rsid w:val="00DE3421"/>
    <w:rsid w:val="00DE36F7"/>
    <w:rsid w:val="00DE38EE"/>
    <w:rsid w:val="00DE3F89"/>
    <w:rsid w:val="00DE4062"/>
    <w:rsid w:val="00DE42A7"/>
    <w:rsid w:val="00DE4307"/>
    <w:rsid w:val="00DE470A"/>
    <w:rsid w:val="00DE481B"/>
    <w:rsid w:val="00DE49B2"/>
    <w:rsid w:val="00DE4D5E"/>
    <w:rsid w:val="00DE4F67"/>
    <w:rsid w:val="00DE52E6"/>
    <w:rsid w:val="00DE5321"/>
    <w:rsid w:val="00DE5996"/>
    <w:rsid w:val="00DE5E78"/>
    <w:rsid w:val="00DE5F7F"/>
    <w:rsid w:val="00DE5FD8"/>
    <w:rsid w:val="00DE658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1F5"/>
    <w:rsid w:val="00DF3612"/>
    <w:rsid w:val="00DF3897"/>
    <w:rsid w:val="00DF3BA3"/>
    <w:rsid w:val="00DF3E4E"/>
    <w:rsid w:val="00DF3F30"/>
    <w:rsid w:val="00DF3F8E"/>
    <w:rsid w:val="00DF40BC"/>
    <w:rsid w:val="00DF4124"/>
    <w:rsid w:val="00DF4508"/>
    <w:rsid w:val="00DF4EF5"/>
    <w:rsid w:val="00DF52E8"/>
    <w:rsid w:val="00DF53FC"/>
    <w:rsid w:val="00DF54BA"/>
    <w:rsid w:val="00DF5504"/>
    <w:rsid w:val="00DF5580"/>
    <w:rsid w:val="00DF573D"/>
    <w:rsid w:val="00DF6005"/>
    <w:rsid w:val="00DF613D"/>
    <w:rsid w:val="00DF628C"/>
    <w:rsid w:val="00DF6300"/>
    <w:rsid w:val="00DF640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92D"/>
    <w:rsid w:val="00E01AA5"/>
    <w:rsid w:val="00E0270E"/>
    <w:rsid w:val="00E0288E"/>
    <w:rsid w:val="00E02DEE"/>
    <w:rsid w:val="00E02F8C"/>
    <w:rsid w:val="00E03042"/>
    <w:rsid w:val="00E032D0"/>
    <w:rsid w:val="00E0338B"/>
    <w:rsid w:val="00E034A7"/>
    <w:rsid w:val="00E03659"/>
    <w:rsid w:val="00E039F1"/>
    <w:rsid w:val="00E03C00"/>
    <w:rsid w:val="00E03F0C"/>
    <w:rsid w:val="00E0416A"/>
    <w:rsid w:val="00E047D7"/>
    <w:rsid w:val="00E048D6"/>
    <w:rsid w:val="00E04C5B"/>
    <w:rsid w:val="00E04CBC"/>
    <w:rsid w:val="00E04D39"/>
    <w:rsid w:val="00E0517B"/>
    <w:rsid w:val="00E053EC"/>
    <w:rsid w:val="00E05563"/>
    <w:rsid w:val="00E05A0E"/>
    <w:rsid w:val="00E05C21"/>
    <w:rsid w:val="00E05D09"/>
    <w:rsid w:val="00E06508"/>
    <w:rsid w:val="00E06D2E"/>
    <w:rsid w:val="00E07521"/>
    <w:rsid w:val="00E078DC"/>
    <w:rsid w:val="00E07CF7"/>
    <w:rsid w:val="00E07D20"/>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D8D"/>
    <w:rsid w:val="00E16E7B"/>
    <w:rsid w:val="00E170D2"/>
    <w:rsid w:val="00E17227"/>
    <w:rsid w:val="00E17814"/>
    <w:rsid w:val="00E178A4"/>
    <w:rsid w:val="00E178F9"/>
    <w:rsid w:val="00E17D72"/>
    <w:rsid w:val="00E17FDB"/>
    <w:rsid w:val="00E201A5"/>
    <w:rsid w:val="00E2021B"/>
    <w:rsid w:val="00E20497"/>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3FA8"/>
    <w:rsid w:val="00E2421E"/>
    <w:rsid w:val="00E2442B"/>
    <w:rsid w:val="00E2473B"/>
    <w:rsid w:val="00E24781"/>
    <w:rsid w:val="00E247B4"/>
    <w:rsid w:val="00E24848"/>
    <w:rsid w:val="00E24AB7"/>
    <w:rsid w:val="00E24B07"/>
    <w:rsid w:val="00E24D17"/>
    <w:rsid w:val="00E254F4"/>
    <w:rsid w:val="00E2585D"/>
    <w:rsid w:val="00E258C2"/>
    <w:rsid w:val="00E258F7"/>
    <w:rsid w:val="00E25C5E"/>
    <w:rsid w:val="00E25E7A"/>
    <w:rsid w:val="00E2650C"/>
    <w:rsid w:val="00E2671A"/>
    <w:rsid w:val="00E26CC2"/>
    <w:rsid w:val="00E26F45"/>
    <w:rsid w:val="00E26FEE"/>
    <w:rsid w:val="00E273D0"/>
    <w:rsid w:val="00E27403"/>
    <w:rsid w:val="00E27626"/>
    <w:rsid w:val="00E276BC"/>
    <w:rsid w:val="00E276D2"/>
    <w:rsid w:val="00E300A4"/>
    <w:rsid w:val="00E3060F"/>
    <w:rsid w:val="00E30752"/>
    <w:rsid w:val="00E30C9F"/>
    <w:rsid w:val="00E30FD7"/>
    <w:rsid w:val="00E31AC0"/>
    <w:rsid w:val="00E31AFB"/>
    <w:rsid w:val="00E31E27"/>
    <w:rsid w:val="00E31F2D"/>
    <w:rsid w:val="00E32001"/>
    <w:rsid w:val="00E3212F"/>
    <w:rsid w:val="00E32229"/>
    <w:rsid w:val="00E322F4"/>
    <w:rsid w:val="00E32839"/>
    <w:rsid w:val="00E3299D"/>
    <w:rsid w:val="00E32AF0"/>
    <w:rsid w:val="00E32D13"/>
    <w:rsid w:val="00E3329A"/>
    <w:rsid w:val="00E33DFE"/>
    <w:rsid w:val="00E34235"/>
    <w:rsid w:val="00E34381"/>
    <w:rsid w:val="00E344A3"/>
    <w:rsid w:val="00E34741"/>
    <w:rsid w:val="00E34784"/>
    <w:rsid w:val="00E34877"/>
    <w:rsid w:val="00E34DA3"/>
    <w:rsid w:val="00E34FED"/>
    <w:rsid w:val="00E35258"/>
    <w:rsid w:val="00E352B0"/>
    <w:rsid w:val="00E352C4"/>
    <w:rsid w:val="00E352CA"/>
    <w:rsid w:val="00E356F9"/>
    <w:rsid w:val="00E35999"/>
    <w:rsid w:val="00E35C6A"/>
    <w:rsid w:val="00E35D41"/>
    <w:rsid w:val="00E361CB"/>
    <w:rsid w:val="00E36332"/>
    <w:rsid w:val="00E3654F"/>
    <w:rsid w:val="00E36818"/>
    <w:rsid w:val="00E36A50"/>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396"/>
    <w:rsid w:val="00E42B97"/>
    <w:rsid w:val="00E42C5A"/>
    <w:rsid w:val="00E432C4"/>
    <w:rsid w:val="00E43954"/>
    <w:rsid w:val="00E43A0A"/>
    <w:rsid w:val="00E43BD2"/>
    <w:rsid w:val="00E442B0"/>
    <w:rsid w:val="00E449FD"/>
    <w:rsid w:val="00E44B89"/>
    <w:rsid w:val="00E44F0D"/>
    <w:rsid w:val="00E45319"/>
    <w:rsid w:val="00E453D7"/>
    <w:rsid w:val="00E45632"/>
    <w:rsid w:val="00E4569F"/>
    <w:rsid w:val="00E45A5C"/>
    <w:rsid w:val="00E462B1"/>
    <w:rsid w:val="00E46368"/>
    <w:rsid w:val="00E46BB0"/>
    <w:rsid w:val="00E46D6A"/>
    <w:rsid w:val="00E46E8C"/>
    <w:rsid w:val="00E470F9"/>
    <w:rsid w:val="00E472E9"/>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124"/>
    <w:rsid w:val="00E60647"/>
    <w:rsid w:val="00E606DB"/>
    <w:rsid w:val="00E608A0"/>
    <w:rsid w:val="00E608EC"/>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2F4F"/>
    <w:rsid w:val="00E6369F"/>
    <w:rsid w:val="00E63CDB"/>
    <w:rsid w:val="00E640D5"/>
    <w:rsid w:val="00E64508"/>
    <w:rsid w:val="00E645A5"/>
    <w:rsid w:val="00E64818"/>
    <w:rsid w:val="00E64F81"/>
    <w:rsid w:val="00E65190"/>
    <w:rsid w:val="00E6523D"/>
    <w:rsid w:val="00E65248"/>
    <w:rsid w:val="00E659A5"/>
    <w:rsid w:val="00E65DB1"/>
    <w:rsid w:val="00E66031"/>
    <w:rsid w:val="00E66400"/>
    <w:rsid w:val="00E6672A"/>
    <w:rsid w:val="00E668BE"/>
    <w:rsid w:val="00E66C61"/>
    <w:rsid w:val="00E66E62"/>
    <w:rsid w:val="00E6737B"/>
    <w:rsid w:val="00E67A5A"/>
    <w:rsid w:val="00E70632"/>
    <w:rsid w:val="00E70AAE"/>
    <w:rsid w:val="00E70CD9"/>
    <w:rsid w:val="00E70CFB"/>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787"/>
    <w:rsid w:val="00E758F7"/>
    <w:rsid w:val="00E75929"/>
    <w:rsid w:val="00E75F0E"/>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7C9"/>
    <w:rsid w:val="00E80AD9"/>
    <w:rsid w:val="00E80D98"/>
    <w:rsid w:val="00E80DEC"/>
    <w:rsid w:val="00E81689"/>
    <w:rsid w:val="00E8185F"/>
    <w:rsid w:val="00E819D5"/>
    <w:rsid w:val="00E81B31"/>
    <w:rsid w:val="00E81BDB"/>
    <w:rsid w:val="00E81D75"/>
    <w:rsid w:val="00E82258"/>
    <w:rsid w:val="00E82488"/>
    <w:rsid w:val="00E82680"/>
    <w:rsid w:val="00E82A0F"/>
    <w:rsid w:val="00E82C05"/>
    <w:rsid w:val="00E831D3"/>
    <w:rsid w:val="00E83349"/>
    <w:rsid w:val="00E837EC"/>
    <w:rsid w:val="00E83C65"/>
    <w:rsid w:val="00E83CE2"/>
    <w:rsid w:val="00E83E05"/>
    <w:rsid w:val="00E83F37"/>
    <w:rsid w:val="00E840E1"/>
    <w:rsid w:val="00E843B6"/>
    <w:rsid w:val="00E84424"/>
    <w:rsid w:val="00E84A9F"/>
    <w:rsid w:val="00E84DCB"/>
    <w:rsid w:val="00E84E84"/>
    <w:rsid w:val="00E85869"/>
    <w:rsid w:val="00E86288"/>
    <w:rsid w:val="00E867CF"/>
    <w:rsid w:val="00E872E3"/>
    <w:rsid w:val="00E8751D"/>
    <w:rsid w:val="00E8767B"/>
    <w:rsid w:val="00E90593"/>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77"/>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7321"/>
    <w:rsid w:val="00E97669"/>
    <w:rsid w:val="00E97AFF"/>
    <w:rsid w:val="00E97FDF"/>
    <w:rsid w:val="00EA01A1"/>
    <w:rsid w:val="00EA05D2"/>
    <w:rsid w:val="00EA06B1"/>
    <w:rsid w:val="00EA0784"/>
    <w:rsid w:val="00EA094C"/>
    <w:rsid w:val="00EA0ADA"/>
    <w:rsid w:val="00EA0B6D"/>
    <w:rsid w:val="00EA0C6F"/>
    <w:rsid w:val="00EA1607"/>
    <w:rsid w:val="00EA1A61"/>
    <w:rsid w:val="00EA1B62"/>
    <w:rsid w:val="00EA211F"/>
    <w:rsid w:val="00EA2133"/>
    <w:rsid w:val="00EA21ED"/>
    <w:rsid w:val="00EA2705"/>
    <w:rsid w:val="00EA2976"/>
    <w:rsid w:val="00EA2BA1"/>
    <w:rsid w:val="00EA2E8C"/>
    <w:rsid w:val="00EA336D"/>
    <w:rsid w:val="00EA3442"/>
    <w:rsid w:val="00EA3833"/>
    <w:rsid w:val="00EA38EB"/>
    <w:rsid w:val="00EA3C0B"/>
    <w:rsid w:val="00EA4B90"/>
    <w:rsid w:val="00EA4CE8"/>
    <w:rsid w:val="00EA4E80"/>
    <w:rsid w:val="00EA4EED"/>
    <w:rsid w:val="00EA50B2"/>
    <w:rsid w:val="00EA517A"/>
    <w:rsid w:val="00EA60A5"/>
    <w:rsid w:val="00EA6407"/>
    <w:rsid w:val="00EA6C05"/>
    <w:rsid w:val="00EA6C4F"/>
    <w:rsid w:val="00EA6FBB"/>
    <w:rsid w:val="00EA76CB"/>
    <w:rsid w:val="00EA792C"/>
    <w:rsid w:val="00EA7AF6"/>
    <w:rsid w:val="00EA7B6D"/>
    <w:rsid w:val="00EA7EB8"/>
    <w:rsid w:val="00EA7ED2"/>
    <w:rsid w:val="00EB0179"/>
    <w:rsid w:val="00EB04B7"/>
    <w:rsid w:val="00EB0ACE"/>
    <w:rsid w:val="00EB0CCF"/>
    <w:rsid w:val="00EB0CFC"/>
    <w:rsid w:val="00EB0D35"/>
    <w:rsid w:val="00EB0F2C"/>
    <w:rsid w:val="00EB116F"/>
    <w:rsid w:val="00EB1E71"/>
    <w:rsid w:val="00EB2066"/>
    <w:rsid w:val="00EB29AE"/>
    <w:rsid w:val="00EB2AFF"/>
    <w:rsid w:val="00EB2C0C"/>
    <w:rsid w:val="00EB2C3C"/>
    <w:rsid w:val="00EB2DD0"/>
    <w:rsid w:val="00EB3043"/>
    <w:rsid w:val="00EB3CDB"/>
    <w:rsid w:val="00EB3E72"/>
    <w:rsid w:val="00EB3F7E"/>
    <w:rsid w:val="00EB41AE"/>
    <w:rsid w:val="00EB41CE"/>
    <w:rsid w:val="00EB4218"/>
    <w:rsid w:val="00EB4594"/>
    <w:rsid w:val="00EB4650"/>
    <w:rsid w:val="00EB4D04"/>
    <w:rsid w:val="00EB4DE4"/>
    <w:rsid w:val="00EB4E08"/>
    <w:rsid w:val="00EB4E9C"/>
    <w:rsid w:val="00EB4F5B"/>
    <w:rsid w:val="00EB5321"/>
    <w:rsid w:val="00EB5600"/>
    <w:rsid w:val="00EB5615"/>
    <w:rsid w:val="00EB5D26"/>
    <w:rsid w:val="00EB6255"/>
    <w:rsid w:val="00EB6F6A"/>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903"/>
    <w:rsid w:val="00EC5BEE"/>
    <w:rsid w:val="00EC5DDA"/>
    <w:rsid w:val="00EC60C2"/>
    <w:rsid w:val="00EC6226"/>
    <w:rsid w:val="00EC6512"/>
    <w:rsid w:val="00EC7257"/>
    <w:rsid w:val="00EC7616"/>
    <w:rsid w:val="00EC78AC"/>
    <w:rsid w:val="00ED1586"/>
    <w:rsid w:val="00ED184E"/>
    <w:rsid w:val="00ED1BB8"/>
    <w:rsid w:val="00ED1CDA"/>
    <w:rsid w:val="00ED1FCA"/>
    <w:rsid w:val="00ED22D8"/>
    <w:rsid w:val="00ED2530"/>
    <w:rsid w:val="00ED2C3F"/>
    <w:rsid w:val="00ED2C71"/>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34D"/>
    <w:rsid w:val="00ED755C"/>
    <w:rsid w:val="00ED75E5"/>
    <w:rsid w:val="00ED7860"/>
    <w:rsid w:val="00ED7A2A"/>
    <w:rsid w:val="00ED7E9E"/>
    <w:rsid w:val="00EE088B"/>
    <w:rsid w:val="00EE092F"/>
    <w:rsid w:val="00EE0DD3"/>
    <w:rsid w:val="00EE0EA3"/>
    <w:rsid w:val="00EE1133"/>
    <w:rsid w:val="00EE135B"/>
    <w:rsid w:val="00EE138C"/>
    <w:rsid w:val="00EE1ACC"/>
    <w:rsid w:val="00EE1C9E"/>
    <w:rsid w:val="00EE214A"/>
    <w:rsid w:val="00EE24A2"/>
    <w:rsid w:val="00EE299A"/>
    <w:rsid w:val="00EE2F90"/>
    <w:rsid w:val="00EE36CF"/>
    <w:rsid w:val="00EE3878"/>
    <w:rsid w:val="00EE398F"/>
    <w:rsid w:val="00EE3CC0"/>
    <w:rsid w:val="00EE3DCF"/>
    <w:rsid w:val="00EE3FB9"/>
    <w:rsid w:val="00EE42C7"/>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0EF7"/>
    <w:rsid w:val="00EF145B"/>
    <w:rsid w:val="00EF1585"/>
    <w:rsid w:val="00EF1F20"/>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765"/>
    <w:rsid w:val="00EF59BD"/>
    <w:rsid w:val="00EF5F00"/>
    <w:rsid w:val="00EF65C8"/>
    <w:rsid w:val="00EF6679"/>
    <w:rsid w:val="00EF6D5E"/>
    <w:rsid w:val="00EF6DA5"/>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247A"/>
    <w:rsid w:val="00F02490"/>
    <w:rsid w:val="00F02B61"/>
    <w:rsid w:val="00F02C0B"/>
    <w:rsid w:val="00F02DA3"/>
    <w:rsid w:val="00F02DD2"/>
    <w:rsid w:val="00F032A1"/>
    <w:rsid w:val="00F03358"/>
    <w:rsid w:val="00F03A34"/>
    <w:rsid w:val="00F03ABA"/>
    <w:rsid w:val="00F03EAF"/>
    <w:rsid w:val="00F04062"/>
    <w:rsid w:val="00F0435A"/>
    <w:rsid w:val="00F0439D"/>
    <w:rsid w:val="00F04554"/>
    <w:rsid w:val="00F04B47"/>
    <w:rsid w:val="00F04C2C"/>
    <w:rsid w:val="00F05286"/>
    <w:rsid w:val="00F05485"/>
    <w:rsid w:val="00F055B8"/>
    <w:rsid w:val="00F05653"/>
    <w:rsid w:val="00F058DC"/>
    <w:rsid w:val="00F05985"/>
    <w:rsid w:val="00F05E35"/>
    <w:rsid w:val="00F068C1"/>
    <w:rsid w:val="00F06AC7"/>
    <w:rsid w:val="00F06BE8"/>
    <w:rsid w:val="00F06D08"/>
    <w:rsid w:val="00F077A3"/>
    <w:rsid w:val="00F07B38"/>
    <w:rsid w:val="00F106B5"/>
    <w:rsid w:val="00F10BBD"/>
    <w:rsid w:val="00F10CB6"/>
    <w:rsid w:val="00F10DD5"/>
    <w:rsid w:val="00F11026"/>
    <w:rsid w:val="00F11212"/>
    <w:rsid w:val="00F11372"/>
    <w:rsid w:val="00F117D6"/>
    <w:rsid w:val="00F117E2"/>
    <w:rsid w:val="00F11E93"/>
    <w:rsid w:val="00F123DC"/>
    <w:rsid w:val="00F12B43"/>
    <w:rsid w:val="00F12C72"/>
    <w:rsid w:val="00F1308D"/>
    <w:rsid w:val="00F132CF"/>
    <w:rsid w:val="00F13582"/>
    <w:rsid w:val="00F136DA"/>
    <w:rsid w:val="00F1382A"/>
    <w:rsid w:val="00F13837"/>
    <w:rsid w:val="00F13FC5"/>
    <w:rsid w:val="00F13FEA"/>
    <w:rsid w:val="00F140B5"/>
    <w:rsid w:val="00F147A4"/>
    <w:rsid w:val="00F148AF"/>
    <w:rsid w:val="00F14C78"/>
    <w:rsid w:val="00F14EFB"/>
    <w:rsid w:val="00F1505A"/>
    <w:rsid w:val="00F151AC"/>
    <w:rsid w:val="00F151E2"/>
    <w:rsid w:val="00F15D58"/>
    <w:rsid w:val="00F16041"/>
    <w:rsid w:val="00F16575"/>
    <w:rsid w:val="00F1669E"/>
    <w:rsid w:val="00F16D4C"/>
    <w:rsid w:val="00F16EF2"/>
    <w:rsid w:val="00F170FD"/>
    <w:rsid w:val="00F174B6"/>
    <w:rsid w:val="00F17621"/>
    <w:rsid w:val="00F17B30"/>
    <w:rsid w:val="00F17C7C"/>
    <w:rsid w:val="00F17DAB"/>
    <w:rsid w:val="00F17DDE"/>
    <w:rsid w:val="00F17E86"/>
    <w:rsid w:val="00F17EE3"/>
    <w:rsid w:val="00F2065E"/>
    <w:rsid w:val="00F2086B"/>
    <w:rsid w:val="00F20DCB"/>
    <w:rsid w:val="00F20DF7"/>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403B"/>
    <w:rsid w:val="00F247CE"/>
    <w:rsid w:val="00F24BCC"/>
    <w:rsid w:val="00F24DBF"/>
    <w:rsid w:val="00F25358"/>
    <w:rsid w:val="00F254EC"/>
    <w:rsid w:val="00F254F8"/>
    <w:rsid w:val="00F2565C"/>
    <w:rsid w:val="00F25862"/>
    <w:rsid w:val="00F2586D"/>
    <w:rsid w:val="00F258A5"/>
    <w:rsid w:val="00F259E5"/>
    <w:rsid w:val="00F25A03"/>
    <w:rsid w:val="00F25A45"/>
    <w:rsid w:val="00F25A5A"/>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424"/>
    <w:rsid w:val="00F3387B"/>
    <w:rsid w:val="00F33C6D"/>
    <w:rsid w:val="00F341BF"/>
    <w:rsid w:val="00F3420E"/>
    <w:rsid w:val="00F3483D"/>
    <w:rsid w:val="00F34A1C"/>
    <w:rsid w:val="00F34B39"/>
    <w:rsid w:val="00F34C75"/>
    <w:rsid w:val="00F34E49"/>
    <w:rsid w:val="00F34E82"/>
    <w:rsid w:val="00F34EFD"/>
    <w:rsid w:val="00F35242"/>
    <w:rsid w:val="00F3587E"/>
    <w:rsid w:val="00F35C84"/>
    <w:rsid w:val="00F3613F"/>
    <w:rsid w:val="00F3624D"/>
    <w:rsid w:val="00F364E2"/>
    <w:rsid w:val="00F36608"/>
    <w:rsid w:val="00F3663C"/>
    <w:rsid w:val="00F3676B"/>
    <w:rsid w:val="00F367F1"/>
    <w:rsid w:val="00F369CD"/>
    <w:rsid w:val="00F36A84"/>
    <w:rsid w:val="00F36E94"/>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1CB"/>
    <w:rsid w:val="00F443B5"/>
    <w:rsid w:val="00F445EC"/>
    <w:rsid w:val="00F447F4"/>
    <w:rsid w:val="00F44882"/>
    <w:rsid w:val="00F44DE7"/>
    <w:rsid w:val="00F451BE"/>
    <w:rsid w:val="00F4528E"/>
    <w:rsid w:val="00F452EC"/>
    <w:rsid w:val="00F4582D"/>
    <w:rsid w:val="00F45ACF"/>
    <w:rsid w:val="00F45D59"/>
    <w:rsid w:val="00F45F72"/>
    <w:rsid w:val="00F45FA6"/>
    <w:rsid w:val="00F4718E"/>
    <w:rsid w:val="00F47664"/>
    <w:rsid w:val="00F4770A"/>
    <w:rsid w:val="00F4783B"/>
    <w:rsid w:val="00F4798A"/>
    <w:rsid w:val="00F479E9"/>
    <w:rsid w:val="00F479EA"/>
    <w:rsid w:val="00F47E32"/>
    <w:rsid w:val="00F47F1F"/>
    <w:rsid w:val="00F47FD4"/>
    <w:rsid w:val="00F50012"/>
    <w:rsid w:val="00F50718"/>
    <w:rsid w:val="00F50B83"/>
    <w:rsid w:val="00F51585"/>
    <w:rsid w:val="00F51C40"/>
    <w:rsid w:val="00F51D40"/>
    <w:rsid w:val="00F523FB"/>
    <w:rsid w:val="00F52EC6"/>
    <w:rsid w:val="00F52F50"/>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BE6"/>
    <w:rsid w:val="00F55C7A"/>
    <w:rsid w:val="00F55CD9"/>
    <w:rsid w:val="00F568EB"/>
    <w:rsid w:val="00F56A58"/>
    <w:rsid w:val="00F56E66"/>
    <w:rsid w:val="00F570AB"/>
    <w:rsid w:val="00F57524"/>
    <w:rsid w:val="00F57724"/>
    <w:rsid w:val="00F57884"/>
    <w:rsid w:val="00F579D5"/>
    <w:rsid w:val="00F57BEF"/>
    <w:rsid w:val="00F57C30"/>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409"/>
    <w:rsid w:val="00F63652"/>
    <w:rsid w:val="00F63D08"/>
    <w:rsid w:val="00F64131"/>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0B7F"/>
    <w:rsid w:val="00F71442"/>
    <w:rsid w:val="00F7158F"/>
    <w:rsid w:val="00F7165D"/>
    <w:rsid w:val="00F72C7B"/>
    <w:rsid w:val="00F72D81"/>
    <w:rsid w:val="00F72FE6"/>
    <w:rsid w:val="00F73063"/>
    <w:rsid w:val="00F73811"/>
    <w:rsid w:val="00F738BF"/>
    <w:rsid w:val="00F73B8B"/>
    <w:rsid w:val="00F73BFB"/>
    <w:rsid w:val="00F73D12"/>
    <w:rsid w:val="00F73F85"/>
    <w:rsid w:val="00F74045"/>
    <w:rsid w:val="00F741E6"/>
    <w:rsid w:val="00F7439E"/>
    <w:rsid w:val="00F74449"/>
    <w:rsid w:val="00F746CF"/>
    <w:rsid w:val="00F747D6"/>
    <w:rsid w:val="00F74872"/>
    <w:rsid w:val="00F748B9"/>
    <w:rsid w:val="00F74ACE"/>
    <w:rsid w:val="00F75479"/>
    <w:rsid w:val="00F75DC8"/>
    <w:rsid w:val="00F75EBB"/>
    <w:rsid w:val="00F760E5"/>
    <w:rsid w:val="00F76215"/>
    <w:rsid w:val="00F76367"/>
    <w:rsid w:val="00F76797"/>
    <w:rsid w:val="00F76A44"/>
    <w:rsid w:val="00F7740C"/>
    <w:rsid w:val="00F77A41"/>
    <w:rsid w:val="00F77EFB"/>
    <w:rsid w:val="00F77FEE"/>
    <w:rsid w:val="00F8069A"/>
    <w:rsid w:val="00F8096A"/>
    <w:rsid w:val="00F810E8"/>
    <w:rsid w:val="00F81448"/>
    <w:rsid w:val="00F8147F"/>
    <w:rsid w:val="00F814DA"/>
    <w:rsid w:val="00F81747"/>
    <w:rsid w:val="00F81B13"/>
    <w:rsid w:val="00F81DF4"/>
    <w:rsid w:val="00F81F3A"/>
    <w:rsid w:val="00F821BB"/>
    <w:rsid w:val="00F82737"/>
    <w:rsid w:val="00F82ACB"/>
    <w:rsid w:val="00F82C1A"/>
    <w:rsid w:val="00F82DCE"/>
    <w:rsid w:val="00F83296"/>
    <w:rsid w:val="00F83E95"/>
    <w:rsid w:val="00F843EF"/>
    <w:rsid w:val="00F846EB"/>
    <w:rsid w:val="00F848F2"/>
    <w:rsid w:val="00F84D3A"/>
    <w:rsid w:val="00F84E88"/>
    <w:rsid w:val="00F84F67"/>
    <w:rsid w:val="00F850DC"/>
    <w:rsid w:val="00F8528B"/>
    <w:rsid w:val="00F852F4"/>
    <w:rsid w:val="00F853A8"/>
    <w:rsid w:val="00F855E2"/>
    <w:rsid w:val="00F85812"/>
    <w:rsid w:val="00F85B96"/>
    <w:rsid w:val="00F85C9C"/>
    <w:rsid w:val="00F85D47"/>
    <w:rsid w:val="00F85F32"/>
    <w:rsid w:val="00F8601B"/>
    <w:rsid w:val="00F86337"/>
    <w:rsid w:val="00F86452"/>
    <w:rsid w:val="00F8648D"/>
    <w:rsid w:val="00F8661E"/>
    <w:rsid w:val="00F866FB"/>
    <w:rsid w:val="00F86BC4"/>
    <w:rsid w:val="00F86C0B"/>
    <w:rsid w:val="00F87297"/>
    <w:rsid w:val="00F87906"/>
    <w:rsid w:val="00F87A17"/>
    <w:rsid w:val="00F87A95"/>
    <w:rsid w:val="00F87C26"/>
    <w:rsid w:val="00F87CB7"/>
    <w:rsid w:val="00F905CA"/>
    <w:rsid w:val="00F9078B"/>
    <w:rsid w:val="00F90917"/>
    <w:rsid w:val="00F90FDF"/>
    <w:rsid w:val="00F9109F"/>
    <w:rsid w:val="00F911AC"/>
    <w:rsid w:val="00F91297"/>
    <w:rsid w:val="00F9142F"/>
    <w:rsid w:val="00F915D5"/>
    <w:rsid w:val="00F916D3"/>
    <w:rsid w:val="00F9175A"/>
    <w:rsid w:val="00F91811"/>
    <w:rsid w:val="00F918EA"/>
    <w:rsid w:val="00F91931"/>
    <w:rsid w:val="00F91B03"/>
    <w:rsid w:val="00F91BB4"/>
    <w:rsid w:val="00F91BF5"/>
    <w:rsid w:val="00F91D33"/>
    <w:rsid w:val="00F9266F"/>
    <w:rsid w:val="00F92718"/>
    <w:rsid w:val="00F92DB1"/>
    <w:rsid w:val="00F92E70"/>
    <w:rsid w:val="00F93646"/>
    <w:rsid w:val="00F93B0E"/>
    <w:rsid w:val="00F93DFD"/>
    <w:rsid w:val="00F93E2F"/>
    <w:rsid w:val="00F93E6C"/>
    <w:rsid w:val="00F93EBA"/>
    <w:rsid w:val="00F93FC2"/>
    <w:rsid w:val="00F9416A"/>
    <w:rsid w:val="00F9441E"/>
    <w:rsid w:val="00F94441"/>
    <w:rsid w:val="00F94885"/>
    <w:rsid w:val="00F94BD0"/>
    <w:rsid w:val="00F94ED6"/>
    <w:rsid w:val="00F94F21"/>
    <w:rsid w:val="00F95075"/>
    <w:rsid w:val="00F95121"/>
    <w:rsid w:val="00F95808"/>
    <w:rsid w:val="00F9592F"/>
    <w:rsid w:val="00F95C2A"/>
    <w:rsid w:val="00F960AD"/>
    <w:rsid w:val="00F962DC"/>
    <w:rsid w:val="00F963DE"/>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8A"/>
    <w:rsid w:val="00FA3DAA"/>
    <w:rsid w:val="00FA3E87"/>
    <w:rsid w:val="00FA40DE"/>
    <w:rsid w:val="00FA45A4"/>
    <w:rsid w:val="00FA45E6"/>
    <w:rsid w:val="00FA4759"/>
    <w:rsid w:val="00FA48ED"/>
    <w:rsid w:val="00FA4988"/>
    <w:rsid w:val="00FA4BDA"/>
    <w:rsid w:val="00FA4C61"/>
    <w:rsid w:val="00FA4D35"/>
    <w:rsid w:val="00FA4E6C"/>
    <w:rsid w:val="00FA5125"/>
    <w:rsid w:val="00FA53DE"/>
    <w:rsid w:val="00FA549D"/>
    <w:rsid w:val="00FA55A2"/>
    <w:rsid w:val="00FA5DB2"/>
    <w:rsid w:val="00FA5FAD"/>
    <w:rsid w:val="00FA67A3"/>
    <w:rsid w:val="00FA6A89"/>
    <w:rsid w:val="00FA6CB1"/>
    <w:rsid w:val="00FA6E32"/>
    <w:rsid w:val="00FA73C7"/>
    <w:rsid w:val="00FA7C9D"/>
    <w:rsid w:val="00FA7D00"/>
    <w:rsid w:val="00FA7D36"/>
    <w:rsid w:val="00FB005C"/>
    <w:rsid w:val="00FB04CF"/>
    <w:rsid w:val="00FB0618"/>
    <w:rsid w:val="00FB0909"/>
    <w:rsid w:val="00FB1596"/>
    <w:rsid w:val="00FB1621"/>
    <w:rsid w:val="00FB1630"/>
    <w:rsid w:val="00FB164C"/>
    <w:rsid w:val="00FB166A"/>
    <w:rsid w:val="00FB17FD"/>
    <w:rsid w:val="00FB1C39"/>
    <w:rsid w:val="00FB277A"/>
    <w:rsid w:val="00FB2C0D"/>
    <w:rsid w:val="00FB2DEF"/>
    <w:rsid w:val="00FB318A"/>
    <w:rsid w:val="00FB31CD"/>
    <w:rsid w:val="00FB32B0"/>
    <w:rsid w:val="00FB34AB"/>
    <w:rsid w:val="00FB39D4"/>
    <w:rsid w:val="00FB3B08"/>
    <w:rsid w:val="00FB4347"/>
    <w:rsid w:val="00FB44CD"/>
    <w:rsid w:val="00FB4DEF"/>
    <w:rsid w:val="00FB4FF4"/>
    <w:rsid w:val="00FB50FB"/>
    <w:rsid w:val="00FB57BD"/>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5F"/>
    <w:rsid w:val="00FC0ADC"/>
    <w:rsid w:val="00FC0B17"/>
    <w:rsid w:val="00FC1440"/>
    <w:rsid w:val="00FC14EC"/>
    <w:rsid w:val="00FC156F"/>
    <w:rsid w:val="00FC1D1B"/>
    <w:rsid w:val="00FC1D8C"/>
    <w:rsid w:val="00FC1EC5"/>
    <w:rsid w:val="00FC2226"/>
    <w:rsid w:val="00FC251E"/>
    <w:rsid w:val="00FC2D0E"/>
    <w:rsid w:val="00FC2D86"/>
    <w:rsid w:val="00FC32D0"/>
    <w:rsid w:val="00FC34A8"/>
    <w:rsid w:val="00FC3722"/>
    <w:rsid w:val="00FC380A"/>
    <w:rsid w:val="00FC3F29"/>
    <w:rsid w:val="00FC3F31"/>
    <w:rsid w:val="00FC4219"/>
    <w:rsid w:val="00FC46BE"/>
    <w:rsid w:val="00FC4746"/>
    <w:rsid w:val="00FC4933"/>
    <w:rsid w:val="00FC4A76"/>
    <w:rsid w:val="00FC4DD6"/>
    <w:rsid w:val="00FC4DDA"/>
    <w:rsid w:val="00FC50EC"/>
    <w:rsid w:val="00FC59DF"/>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6A8"/>
    <w:rsid w:val="00FD1B95"/>
    <w:rsid w:val="00FD1BB7"/>
    <w:rsid w:val="00FD1BE0"/>
    <w:rsid w:val="00FD1C06"/>
    <w:rsid w:val="00FD22D5"/>
    <w:rsid w:val="00FD2861"/>
    <w:rsid w:val="00FD299C"/>
    <w:rsid w:val="00FD2ABF"/>
    <w:rsid w:val="00FD3785"/>
    <w:rsid w:val="00FD37EF"/>
    <w:rsid w:val="00FD3C2D"/>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60C5"/>
    <w:rsid w:val="00FD61E6"/>
    <w:rsid w:val="00FD6291"/>
    <w:rsid w:val="00FD665B"/>
    <w:rsid w:val="00FD6C85"/>
    <w:rsid w:val="00FD6DAB"/>
    <w:rsid w:val="00FD6DC6"/>
    <w:rsid w:val="00FD6DE7"/>
    <w:rsid w:val="00FD6FDB"/>
    <w:rsid w:val="00FD73A9"/>
    <w:rsid w:val="00FD7865"/>
    <w:rsid w:val="00FD7907"/>
    <w:rsid w:val="00FE05C8"/>
    <w:rsid w:val="00FE086B"/>
    <w:rsid w:val="00FE09D4"/>
    <w:rsid w:val="00FE0BC5"/>
    <w:rsid w:val="00FE0E7E"/>
    <w:rsid w:val="00FE12D4"/>
    <w:rsid w:val="00FE13E2"/>
    <w:rsid w:val="00FE14D0"/>
    <w:rsid w:val="00FE17F5"/>
    <w:rsid w:val="00FE1895"/>
    <w:rsid w:val="00FE1B4C"/>
    <w:rsid w:val="00FE2304"/>
    <w:rsid w:val="00FE2B6B"/>
    <w:rsid w:val="00FE2C4B"/>
    <w:rsid w:val="00FE2D30"/>
    <w:rsid w:val="00FE2D3C"/>
    <w:rsid w:val="00FE32D7"/>
    <w:rsid w:val="00FE3381"/>
    <w:rsid w:val="00FE38BF"/>
    <w:rsid w:val="00FE3B85"/>
    <w:rsid w:val="00FE3F26"/>
    <w:rsid w:val="00FE4168"/>
    <w:rsid w:val="00FE41C3"/>
    <w:rsid w:val="00FE461C"/>
    <w:rsid w:val="00FE47A9"/>
    <w:rsid w:val="00FE4859"/>
    <w:rsid w:val="00FE4B2E"/>
    <w:rsid w:val="00FE4CB1"/>
    <w:rsid w:val="00FE4FAD"/>
    <w:rsid w:val="00FE50BC"/>
    <w:rsid w:val="00FE5484"/>
    <w:rsid w:val="00FE5A26"/>
    <w:rsid w:val="00FE6059"/>
    <w:rsid w:val="00FE6503"/>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AC6"/>
    <w:rsid w:val="00FF3BA5"/>
    <w:rsid w:val="00FF3BB5"/>
    <w:rsid w:val="00FF3CB7"/>
    <w:rsid w:val="00FF3D0F"/>
    <w:rsid w:val="00FF3D3B"/>
    <w:rsid w:val="00FF3DEA"/>
    <w:rsid w:val="00FF3F43"/>
    <w:rsid w:val="00FF435C"/>
    <w:rsid w:val="00FF483E"/>
    <w:rsid w:val="00FF4A2C"/>
    <w:rsid w:val="00FF4DF1"/>
    <w:rsid w:val="00FF53CD"/>
    <w:rsid w:val="00FF5B13"/>
    <w:rsid w:val="00FF5B7F"/>
    <w:rsid w:val="00FF6515"/>
    <w:rsid w:val="00FF68C4"/>
    <w:rsid w:val="00FF6E16"/>
    <w:rsid w:val="00FF6FA1"/>
    <w:rsid w:val="00FF7326"/>
    <w:rsid w:val="00FF733F"/>
    <w:rsid w:val="00FF7837"/>
    <w:rsid w:val="00FF798E"/>
    <w:rsid w:val="00FF7B35"/>
    <w:rsid w:val="00FF7C22"/>
    <w:rsid w:val="00FF7C25"/>
    <w:rsid w:val="00FF7CB1"/>
    <w:rsid w:val="00FF7CB4"/>
    <w:rsid w:val="00FF7CE7"/>
    <w:rsid w:val="00FF7F5F"/>
    <w:rsid w:val="27BF3AC3"/>
    <w:rsid w:val="724BB860"/>
    <w:rsid w:val="7DDFDC38"/>
    <w:rsid w:val="7FBB7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uiPriority="99" w:qFormat="1"/>
    <w:lsdException w:name="header" w:qFormat="1"/>
    <w:lsdException w:name="footer" w:uiPriority="99" w:qFormat="1"/>
    <w:lsdException w:name="caption" w:qFormat="1"/>
    <w:lsdException w:name="annotation reference" w:uiPriority="99" w:qFormat="1"/>
    <w:lsdException w:name="page number" w:qFormat="1"/>
    <w:lsdException w:name="List" w:qFormat="1"/>
    <w:lsdException w:name="List Number" w:semiHidden="0" w:unhideWhenUsed="0"/>
    <w:lsdException w:name="List 2" w:qFormat="1"/>
    <w:lsdException w:name="List 3" w:qFormat="1"/>
    <w:lsdException w:name="Title" w:semiHidden="0" w:unhideWhenUsed="0" w:qFormat="1"/>
    <w:lsdException w:name="Default Paragraph Font" w:uiPriority="1" w:qFormat="1"/>
    <w:lsdException w:name="Body Text" w:qFormat="1"/>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qFormat="1"/>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B7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AC2B7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AC2B7C"/>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C2B7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AC2B7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AC2B7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AC2B7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AC2B7C"/>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AC2B7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AC2B7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C2B7C"/>
    <w:pPr>
      <w:spacing w:after="120"/>
      <w:jc w:val="both"/>
    </w:pPr>
    <w:rPr>
      <w:rFonts w:eastAsia="MS Mincho"/>
    </w:rPr>
  </w:style>
  <w:style w:type="paragraph" w:styleId="BalloonText">
    <w:name w:val="Balloon Text"/>
    <w:basedOn w:val="Normal"/>
    <w:semiHidden/>
    <w:qFormat/>
    <w:rsid w:val="00AC2B7C"/>
    <w:rPr>
      <w:sz w:val="18"/>
      <w:szCs w:val="18"/>
    </w:rPr>
  </w:style>
  <w:style w:type="paragraph" w:styleId="BodyText2">
    <w:name w:val="Body Text 2"/>
    <w:basedOn w:val="Normal"/>
    <w:qFormat/>
    <w:rsid w:val="00AC2B7C"/>
    <w:pPr>
      <w:spacing w:after="120" w:line="480" w:lineRule="auto"/>
    </w:p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AC2B7C"/>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AC2B7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C2B7C"/>
  </w:style>
  <w:style w:type="paragraph" w:styleId="CommentSubject">
    <w:name w:val="annotation subject"/>
    <w:basedOn w:val="CommentText"/>
    <w:next w:val="CommentText"/>
    <w:semiHidden/>
    <w:qFormat/>
    <w:rsid w:val="00AC2B7C"/>
    <w:rPr>
      <w:b/>
      <w:bCs/>
    </w:rPr>
  </w:style>
  <w:style w:type="paragraph" w:styleId="DocumentMap">
    <w:name w:val="Document Map"/>
    <w:basedOn w:val="Normal"/>
    <w:semiHidden/>
    <w:qFormat/>
    <w:rsid w:val="00AC2B7C"/>
    <w:pPr>
      <w:shd w:val="clear" w:color="auto" w:fill="000080"/>
    </w:pPr>
  </w:style>
  <w:style w:type="paragraph" w:styleId="Footer">
    <w:name w:val="footer"/>
    <w:basedOn w:val="Normal"/>
    <w:link w:val="FooterChar"/>
    <w:uiPriority w:val="99"/>
    <w:qFormat/>
    <w:rsid w:val="00AC2B7C"/>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C2B7C"/>
    <w:pPr>
      <w:tabs>
        <w:tab w:val="center" w:pos="4536"/>
        <w:tab w:val="right" w:pos="9072"/>
      </w:tabs>
    </w:pPr>
    <w:rPr>
      <w:rFonts w:ascii="Arial" w:eastAsia="MS Mincho" w:hAnsi="Arial"/>
      <w:b/>
    </w:rPr>
  </w:style>
  <w:style w:type="character" w:styleId="Hyperlink">
    <w:name w:val="Hyperlink"/>
    <w:uiPriority w:val="99"/>
    <w:qFormat/>
    <w:rsid w:val="00AC2B7C"/>
    <w:rPr>
      <w:rFonts w:ascii="Arial" w:eastAsia="SimSun" w:hAnsi="Arial" w:cs="Arial"/>
      <w:color w:val="0000FF"/>
      <w:kern w:val="2"/>
      <w:u w:val="single"/>
      <w:lang w:val="en-US" w:eastAsia="zh-CN" w:bidi="ar-SA"/>
    </w:rPr>
  </w:style>
  <w:style w:type="paragraph" w:styleId="List">
    <w:name w:val="List"/>
    <w:basedOn w:val="Normal"/>
    <w:qFormat/>
    <w:rsid w:val="00AC2B7C"/>
    <w:pPr>
      <w:ind w:left="283" w:hanging="283"/>
    </w:pPr>
  </w:style>
  <w:style w:type="paragraph" w:styleId="List2">
    <w:name w:val="List 2"/>
    <w:basedOn w:val="List"/>
    <w:qFormat/>
    <w:rsid w:val="00AC2B7C"/>
    <w:pPr>
      <w:numPr>
        <w:numId w:val="2"/>
      </w:numPr>
      <w:spacing w:before="180"/>
    </w:pPr>
    <w:rPr>
      <w:rFonts w:ascii="Arial" w:hAnsi="Arial"/>
      <w:sz w:val="22"/>
      <w:szCs w:val="20"/>
    </w:rPr>
  </w:style>
  <w:style w:type="paragraph" w:styleId="List3">
    <w:name w:val="List 3"/>
    <w:basedOn w:val="Normal"/>
    <w:qFormat/>
    <w:rsid w:val="00AC2B7C"/>
    <w:pPr>
      <w:ind w:leftChars="400" w:left="100" w:hangingChars="200" w:hanging="200"/>
    </w:pPr>
  </w:style>
  <w:style w:type="paragraph" w:styleId="NormalWeb">
    <w:name w:val="Normal (Web)"/>
    <w:basedOn w:val="Normal"/>
    <w:uiPriority w:val="99"/>
    <w:unhideWhenUsed/>
    <w:qFormat/>
    <w:rsid w:val="00AC2B7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AC2B7C"/>
    <w:pPr>
      <w:widowControl w:val="0"/>
      <w:ind w:firstLine="420"/>
      <w:jc w:val="both"/>
    </w:pPr>
    <w:rPr>
      <w:rFonts w:eastAsia="SimSun"/>
      <w:kern w:val="2"/>
      <w:sz w:val="21"/>
      <w:szCs w:val="21"/>
      <w:lang w:eastAsia="zh-CN"/>
    </w:rPr>
  </w:style>
  <w:style w:type="character" w:styleId="PageNumber">
    <w:name w:val="page number"/>
    <w:basedOn w:val="DefaultParagraphFont"/>
    <w:qFormat/>
    <w:rsid w:val="00AC2B7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AC2B7C"/>
    <w:rPr>
      <w:rFonts w:ascii="Calibri" w:eastAsia="SimSun" w:hAnsi="Calibri" w:cs="SimSun"/>
      <w:sz w:val="22"/>
      <w:szCs w:val="22"/>
      <w:lang w:eastAsia="zh-CN"/>
    </w:rPr>
  </w:style>
  <w:style w:type="character" w:styleId="Strong">
    <w:name w:val="Strong"/>
    <w:uiPriority w:val="22"/>
    <w:qFormat/>
    <w:rsid w:val="00AC2B7C"/>
    <w:rPr>
      <w:rFonts w:ascii="Arial" w:eastAsia="SimSun" w:hAnsi="Arial" w:cs="Arial"/>
      <w:b/>
      <w:bCs/>
      <w:color w:val="0000FF"/>
      <w:kern w:val="2"/>
      <w:lang w:val="en-US" w:eastAsia="zh-CN" w:bidi="ar-SA"/>
    </w:rPr>
  </w:style>
  <w:style w:type="table" w:styleId="TableGrid">
    <w:name w:val="Table Grid"/>
    <w:aliases w:val="TableGrid"/>
    <w:basedOn w:val="TableNormal"/>
    <w:uiPriority w:val="59"/>
    <w:qFormat/>
    <w:rsid w:val="00AC2B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AC2B7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AC2B7C"/>
    <w:rPr>
      <w:rFonts w:ascii="Arial" w:eastAsia="SimSun" w:hAnsi="Arial" w:cs="Arial"/>
      <w:color w:val="0000FF"/>
      <w:kern w:val="2"/>
      <w:lang w:val="en-GB" w:eastAsia="en-US" w:bidi="ar-SA"/>
    </w:rPr>
  </w:style>
  <w:style w:type="paragraph" w:customStyle="1" w:styleId="B1">
    <w:name w:val="B1"/>
    <w:basedOn w:val="List"/>
    <w:link w:val="B1Zchn"/>
    <w:qFormat/>
    <w:rsid w:val="00AC2B7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AC2B7C"/>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AC2B7C"/>
    <w:pPr>
      <w:ind w:left="1260" w:hanging="1260"/>
    </w:pPr>
    <w:rPr>
      <w:rFonts w:ascii="Arial" w:eastAsia="MS Mincho" w:hAnsi="Arial"/>
      <w:lang w:val="en-GB" w:eastAsia="en-GB"/>
    </w:rPr>
  </w:style>
  <w:style w:type="paragraph" w:customStyle="1" w:styleId="CharCharCharChar">
    <w:name w:val="Char Char Char 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AC2B7C"/>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AC2B7C"/>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AC2B7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C2B7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AC2B7C"/>
    <w:rPr>
      <w:rFonts w:ascii="Arial" w:eastAsia="MS Mincho" w:hAnsi="Arial"/>
      <w:i/>
      <w:sz w:val="16"/>
      <w:lang w:val="en-GB" w:eastAsia="en-GB"/>
    </w:rPr>
  </w:style>
  <w:style w:type="character" w:customStyle="1" w:styleId="CommentsChar">
    <w:name w:val="Comments Char"/>
    <w:link w:val="Comments"/>
    <w:qFormat/>
    <w:rsid w:val="00AC2B7C"/>
    <w:rPr>
      <w:rFonts w:ascii="Arial" w:eastAsia="MS Mincho" w:hAnsi="Arial" w:cs="Arial"/>
      <w:i/>
      <w:color w:val="0000FF"/>
      <w:kern w:val="2"/>
      <w:sz w:val="16"/>
      <w:szCs w:val="24"/>
      <w:lang w:val="en-GB" w:eastAsia="en-GB" w:bidi="ar-SA"/>
    </w:rPr>
  </w:style>
  <w:style w:type="paragraph" w:customStyle="1" w:styleId="B2">
    <w:name w:val="B2"/>
    <w:basedOn w:val="List2"/>
    <w:link w:val="B2Char"/>
    <w:uiPriority w:val="99"/>
    <w:qFormat/>
    <w:rsid w:val="00AC2B7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AC2B7C"/>
    <w:rPr>
      <w:rFonts w:ascii="Arial" w:eastAsia="SimSun" w:hAnsi="Arial" w:cs="Arial"/>
      <w:color w:val="0000FF"/>
      <w:kern w:val="2"/>
      <w:lang w:val="en-GB" w:eastAsia="ko-KR" w:bidi="ar-SA"/>
    </w:rPr>
  </w:style>
  <w:style w:type="paragraph" w:customStyle="1" w:styleId="ZT">
    <w:name w:val="ZT"/>
    <w:qFormat/>
    <w:rsid w:val="00AC2B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AC2B7C"/>
    <w:rPr>
      <w:rFonts w:ascii="Arial" w:eastAsia="SimSun" w:hAnsi="Arial" w:cs="Arial"/>
      <w:color w:val="0000FF"/>
      <w:kern w:val="2"/>
      <w:lang w:val="en-GB" w:eastAsia="ja-JP" w:bidi="ar-SA"/>
    </w:rPr>
  </w:style>
  <w:style w:type="character" w:customStyle="1" w:styleId="Doc-titleChar">
    <w:name w:val="Doc-title Char"/>
    <w:link w:val="Doc-title"/>
    <w:qFormat/>
    <w:rsid w:val="00AC2B7C"/>
    <w:rPr>
      <w:rFonts w:ascii="Arial" w:eastAsia="MS Mincho" w:hAnsi="Arial" w:cs="Arial"/>
      <w:color w:val="0000FF"/>
      <w:kern w:val="2"/>
      <w:szCs w:val="24"/>
      <w:lang w:val="en-GB" w:eastAsia="en-GB" w:bidi="ar-SA"/>
    </w:rPr>
  </w:style>
  <w:style w:type="character" w:customStyle="1" w:styleId="B1Char">
    <w:name w:val="B1 Char"/>
    <w:qFormat/>
    <w:rsid w:val="00AC2B7C"/>
    <w:rPr>
      <w:rFonts w:ascii="Arial" w:eastAsia="SimSun" w:hAnsi="Arial" w:cs="Arial"/>
      <w:color w:val="0000FF"/>
      <w:kern w:val="2"/>
      <w:lang w:val="en-GB" w:eastAsia="ja-JP" w:bidi="ar-SA"/>
    </w:rPr>
  </w:style>
  <w:style w:type="character" w:customStyle="1" w:styleId="B2Char">
    <w:name w:val="B2 Char"/>
    <w:link w:val="B2"/>
    <w:uiPriority w:val="99"/>
    <w:qFormat/>
    <w:rsid w:val="00AC2B7C"/>
    <w:rPr>
      <w:rFonts w:ascii="Arial" w:eastAsia="MS Mincho" w:hAnsi="Arial" w:cs="Arial"/>
      <w:color w:val="0000FF"/>
      <w:kern w:val="2"/>
      <w:lang w:val="en-GB" w:eastAsia="en-US" w:bidi="ar-SA"/>
    </w:rPr>
  </w:style>
  <w:style w:type="paragraph" w:customStyle="1" w:styleId="NO">
    <w:name w:val="NO"/>
    <w:basedOn w:val="Normal"/>
    <w:link w:val="NOChar"/>
    <w:qFormat/>
    <w:rsid w:val="00AC2B7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AC2B7C"/>
    <w:rPr>
      <w:rFonts w:ascii="Arial" w:eastAsia="SimSun" w:hAnsi="Arial" w:cs="Arial"/>
      <w:color w:val="0000FF"/>
      <w:kern w:val="2"/>
      <w:lang w:val="en-GB" w:eastAsia="ja-JP" w:bidi="ar-SA"/>
    </w:rPr>
  </w:style>
  <w:style w:type="paragraph" w:customStyle="1" w:styleId="CarCarChar">
    <w:name w:val="Car Car Char"/>
    <w:semiHidden/>
    <w:qFormat/>
    <w:rsid w:val="00AC2B7C"/>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AC2B7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AC2B7C"/>
    <w:rPr>
      <w:rFonts w:ascii="Arial" w:eastAsia="SimSun" w:hAnsi="Arial" w:cs="Arial"/>
      <w:color w:val="0000FF"/>
      <w:kern w:val="2"/>
      <w:lang w:val="en-GB" w:eastAsia="ja-JP" w:bidi="ar-SA"/>
    </w:rPr>
  </w:style>
  <w:style w:type="paragraph" w:customStyle="1" w:styleId="TAH">
    <w:name w:val="TAH"/>
    <w:basedOn w:val="TAC"/>
    <w:link w:val="TAHCar"/>
    <w:qFormat/>
    <w:rsid w:val="00AC2B7C"/>
    <w:rPr>
      <w:b/>
    </w:rPr>
  </w:style>
  <w:style w:type="paragraph" w:customStyle="1" w:styleId="TAC">
    <w:name w:val="TAC"/>
    <w:basedOn w:val="Normal"/>
    <w:link w:val="TACChar"/>
    <w:qFormat/>
    <w:rsid w:val="00AC2B7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AC2B7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locked/>
    <w:rsid w:val="00AC2B7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AC2B7C"/>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AC2B7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AC2B7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AC2B7C"/>
    <w:rPr>
      <w:rFonts w:ascii="Arial" w:eastAsia="SimSun" w:hAnsi="Arial" w:cs="Arial"/>
      <w:color w:val="0000FF"/>
      <w:kern w:val="2"/>
      <w:sz w:val="21"/>
      <w:szCs w:val="21"/>
      <w:lang w:val="en-US" w:eastAsia="zh-CN" w:bidi="ar-SA"/>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단락,列,—ñ弌’i"/>
    <w:basedOn w:val="Normal"/>
    <w:link w:val="ListParagraphChar"/>
    <w:uiPriority w:val="34"/>
    <w:qFormat/>
    <w:rsid w:val="00AC2B7C"/>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AC2B7C"/>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AC2B7C"/>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AC2B7C"/>
    <w:rPr>
      <w:rFonts w:ascii="Arial" w:eastAsia="SimSun" w:hAnsi="Arial" w:cs="Arial"/>
      <w:color w:val="0000FF"/>
      <w:kern w:val="2"/>
      <w:lang w:val="en-US" w:eastAsia="zh-CN" w:bidi="ar-SA"/>
    </w:rPr>
  </w:style>
  <w:style w:type="character" w:customStyle="1" w:styleId="Heading2Char">
    <w:name w:val="Heading 2 Char"/>
    <w:link w:val="Heading2"/>
    <w:qFormat/>
    <w:rsid w:val="00AC2B7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AC2B7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AC2B7C"/>
    <w:pPr>
      <w:numPr>
        <w:numId w:val="5"/>
      </w:numPr>
      <w:spacing w:before="240" w:after="60"/>
    </w:pPr>
    <w:rPr>
      <w:rFonts w:eastAsia="Batang"/>
      <w:lang w:val="en-GB" w:eastAsia="en-US"/>
    </w:rPr>
  </w:style>
  <w:style w:type="character" w:customStyle="1" w:styleId="THChar">
    <w:name w:val="TH Char"/>
    <w:link w:val="TH"/>
    <w:qFormat/>
    <w:locked/>
    <w:rsid w:val="00AC2B7C"/>
    <w:rPr>
      <w:rFonts w:ascii="Arial" w:eastAsia="Times New Roman" w:hAnsi="Arial"/>
      <w:b/>
      <w:lang w:val="en-GB" w:eastAsia="ja-JP"/>
    </w:rPr>
  </w:style>
  <w:style w:type="character" w:customStyle="1" w:styleId="TALCar">
    <w:name w:val="TAL Car"/>
    <w:link w:val="TAL"/>
    <w:qFormat/>
    <w:locked/>
    <w:rsid w:val="00AC2B7C"/>
    <w:rPr>
      <w:rFonts w:ascii="Arial" w:hAnsi="Arial" w:cs="Arial"/>
      <w:color w:val="0000FF"/>
      <w:kern w:val="2"/>
      <w:sz w:val="18"/>
      <w:lang w:val="en-GB" w:eastAsia="en-US"/>
    </w:rPr>
  </w:style>
  <w:style w:type="paragraph" w:customStyle="1" w:styleId="TAL">
    <w:name w:val="TAL"/>
    <w:basedOn w:val="Normal"/>
    <w:link w:val="TALCar"/>
    <w:qFormat/>
    <w:rsid w:val="00AC2B7C"/>
    <w:pPr>
      <w:keepNext/>
      <w:keepLines/>
    </w:pPr>
    <w:rPr>
      <w:rFonts w:ascii="Arial" w:eastAsia="SimSun" w:hAnsi="Arial" w:cs="Arial"/>
      <w:color w:val="0000FF"/>
      <w:kern w:val="2"/>
      <w:sz w:val="18"/>
      <w:szCs w:val="20"/>
      <w:lang w:val="en-GB"/>
    </w:rPr>
  </w:style>
  <w:style w:type="paragraph" w:customStyle="1" w:styleId="TAN">
    <w:name w:val="TAN"/>
    <w:basedOn w:val="TAL"/>
    <w:qFormat/>
    <w:rsid w:val="00AC2B7C"/>
    <w:pPr>
      <w:ind w:left="851" w:hanging="851"/>
    </w:pPr>
  </w:style>
  <w:style w:type="paragraph" w:customStyle="1" w:styleId="LGTdoc">
    <w:name w:val="LGTdoc_본문"/>
    <w:basedOn w:val="Normal"/>
    <w:qFormat/>
    <w:rsid w:val="00AC2B7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sid w:val="00AC2B7C"/>
    <w:rPr>
      <w:rFonts w:ascii="Arial" w:eastAsia="MS Mincho" w:hAnsi="Arial" w:cs="Arial"/>
      <w:b/>
      <w:bCs/>
      <w:sz w:val="26"/>
      <w:szCs w:val="26"/>
      <w:lang w:eastAsia="en-US"/>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C2B7C"/>
    <w:rPr>
      <w:rFonts w:cs="SimSun"/>
    </w:rPr>
  </w:style>
  <w:style w:type="paragraph" w:customStyle="1" w:styleId="maintext">
    <w:name w:val="main text"/>
    <w:basedOn w:val="Normal"/>
    <w:link w:val="maintextChar"/>
    <w:qFormat/>
    <w:rsid w:val="00AC2B7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AC2B7C"/>
    <w:rPr>
      <w:rFonts w:eastAsia="Malgun Gothic" w:cs="Batang"/>
      <w:lang w:val="en-GB" w:eastAsia="ko-KR"/>
    </w:rPr>
  </w:style>
  <w:style w:type="character" w:customStyle="1" w:styleId="high-light-bg">
    <w:name w:val="high-light-bg"/>
    <w:qFormat/>
    <w:rsid w:val="00AC2B7C"/>
  </w:style>
  <w:style w:type="character" w:customStyle="1" w:styleId="apple-converted-space">
    <w:name w:val="apple-converted-space"/>
    <w:qFormat/>
    <w:rsid w:val="00AC2B7C"/>
  </w:style>
  <w:style w:type="character" w:customStyle="1" w:styleId="PlainTextChar">
    <w:name w:val="Plain Text Char"/>
    <w:link w:val="PlainText"/>
    <w:uiPriority w:val="99"/>
    <w:qFormat/>
    <w:rsid w:val="00AC2B7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AC2B7C"/>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AC2B7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C2B7C"/>
    <w:rPr>
      <w:rFonts w:ascii="Arial" w:eastAsia="MS Mincho" w:hAnsi="Arial"/>
      <w:b/>
      <w:szCs w:val="24"/>
      <w:lang w:eastAsia="en-US"/>
    </w:rPr>
  </w:style>
  <w:style w:type="character" w:customStyle="1" w:styleId="TACChar">
    <w:name w:val="TAC Char"/>
    <w:link w:val="TAC"/>
    <w:qFormat/>
    <w:locked/>
    <w:rsid w:val="00AC2B7C"/>
    <w:rPr>
      <w:rFonts w:ascii="Arial" w:eastAsia="Times New Roman" w:hAnsi="Arial"/>
      <w:sz w:val="18"/>
      <w:lang w:val="en-GB" w:eastAsia="ja-JP"/>
    </w:rPr>
  </w:style>
  <w:style w:type="character" w:customStyle="1" w:styleId="TAHCar">
    <w:name w:val="TAH Car"/>
    <w:link w:val="TAH"/>
    <w:qFormat/>
    <w:rsid w:val="00AC2B7C"/>
    <w:rPr>
      <w:rFonts w:ascii="Arial" w:eastAsia="Times New Roman" w:hAnsi="Arial"/>
      <w:b/>
      <w:sz w:val="18"/>
      <w:lang w:val="en-GB" w:eastAsia="ja-JP"/>
    </w:rPr>
  </w:style>
  <w:style w:type="character" w:customStyle="1" w:styleId="TALChar">
    <w:name w:val="TAL Char"/>
    <w:qFormat/>
    <w:locked/>
    <w:rsid w:val="00AC2B7C"/>
    <w:rPr>
      <w:rFonts w:ascii="Arial" w:eastAsia="SimSun" w:hAnsi="Arial"/>
      <w:sz w:val="18"/>
      <w:lang w:eastAsia="en-US"/>
    </w:rPr>
  </w:style>
  <w:style w:type="paragraph" w:customStyle="1" w:styleId="ListParagraph1">
    <w:name w:val="List Paragraph1"/>
    <w:basedOn w:val="Normal"/>
    <w:qFormat/>
    <w:rsid w:val="00AC2B7C"/>
    <w:pPr>
      <w:ind w:left="720"/>
      <w:contextualSpacing/>
    </w:pPr>
    <w:rPr>
      <w:sz w:val="24"/>
      <w:lang w:eastAsia="zh-CN"/>
    </w:rPr>
  </w:style>
  <w:style w:type="character" w:customStyle="1" w:styleId="Char10">
    <w:name w:val="正文文本 Char1"/>
    <w:qFormat/>
    <w:rsid w:val="00AC2B7C"/>
    <w:rPr>
      <w:rFonts w:eastAsia="MS Mincho"/>
      <w:szCs w:val="24"/>
      <w:lang w:val="en-US" w:eastAsia="en-US" w:bidi="ar-SA"/>
    </w:rPr>
  </w:style>
  <w:style w:type="character" w:customStyle="1" w:styleId="proposalChar">
    <w:name w:val="proposal Char"/>
    <w:link w:val="proposal"/>
    <w:qFormat/>
    <w:rsid w:val="00AC2B7C"/>
    <w:rPr>
      <w:b/>
      <w:i/>
      <w:sz w:val="22"/>
      <w:szCs w:val="22"/>
      <w:lang w:eastAsia="ko-KR"/>
    </w:rPr>
  </w:style>
  <w:style w:type="paragraph" w:customStyle="1" w:styleId="proposal">
    <w:name w:val="proposal"/>
    <w:basedOn w:val="Normal"/>
    <w:link w:val="proposalChar"/>
    <w:qFormat/>
    <w:rsid w:val="00AC2B7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AC2B7C"/>
    <w:rPr>
      <w:rFonts w:eastAsia="Times New Roman"/>
      <w:sz w:val="18"/>
      <w:szCs w:val="18"/>
      <w:lang w:eastAsia="en-US"/>
    </w:rPr>
  </w:style>
  <w:style w:type="paragraph" w:customStyle="1" w:styleId="Reference">
    <w:name w:val="Reference"/>
    <w:basedOn w:val="BodyText"/>
    <w:rsid w:val="009A01A8"/>
    <w:pPr>
      <w:numPr>
        <w:numId w:val="7"/>
      </w:numPr>
      <w:spacing w:line="259" w:lineRule="auto"/>
    </w:pPr>
    <w:rPr>
      <w:rFonts w:ascii="Arial" w:eastAsiaTheme="minorHAnsi" w:hAnsi="Arial" w:cstheme="minorBidi"/>
      <w:szCs w:val="22"/>
      <w:lang w:eastAsia="zh-CN"/>
    </w:rPr>
  </w:style>
  <w:style w:type="table" w:styleId="TableTheme">
    <w:name w:val="Table Theme"/>
    <w:basedOn w:val="TableNormal"/>
    <w:rsid w:val="009A01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Text">
    <w:name w:val="00_Text"/>
    <w:basedOn w:val="Normal"/>
    <w:link w:val="00TextChar"/>
    <w:qFormat/>
    <w:rsid w:val="00714E37"/>
    <w:pPr>
      <w:spacing w:before="120" w:after="120" w:line="264" w:lineRule="auto"/>
      <w:jc w:val="both"/>
    </w:pPr>
    <w:rPr>
      <w:rFonts w:eastAsia="SimSun"/>
      <w:lang w:eastAsia="zh-CN"/>
    </w:rPr>
  </w:style>
  <w:style w:type="character" w:customStyle="1" w:styleId="00TextChar">
    <w:name w:val="00_Text Char"/>
    <w:basedOn w:val="DefaultParagraphFont"/>
    <w:link w:val="00Text"/>
    <w:rsid w:val="00714E37"/>
    <w:rPr>
      <w:szCs w:val="24"/>
    </w:rPr>
  </w:style>
  <w:style w:type="character" w:customStyle="1" w:styleId="B10">
    <w:name w:val="B1 (文字)"/>
    <w:qFormat/>
    <w:locked/>
    <w:rsid w:val="002427A6"/>
    <w:rPr>
      <w:lang w:eastAsia="en-US"/>
    </w:rPr>
  </w:style>
</w:styles>
</file>

<file path=word/webSettings.xml><?xml version="1.0" encoding="utf-8"?>
<w:webSettings xmlns:r="http://schemas.openxmlformats.org/officeDocument/2006/relationships" xmlns:w="http://schemas.openxmlformats.org/wordprocessingml/2006/main">
  <w:divs>
    <w:div w:id="541672812">
      <w:bodyDiv w:val="1"/>
      <w:marLeft w:val="0"/>
      <w:marRight w:val="0"/>
      <w:marTop w:val="0"/>
      <w:marBottom w:val="0"/>
      <w:divBdr>
        <w:top w:val="none" w:sz="0" w:space="0" w:color="auto"/>
        <w:left w:val="none" w:sz="0" w:space="0" w:color="auto"/>
        <w:bottom w:val="none" w:sz="0" w:space="0" w:color="auto"/>
        <w:right w:val="none" w:sz="0" w:space="0" w:color="auto"/>
      </w:divBdr>
    </w:div>
    <w:div w:id="607931736">
      <w:bodyDiv w:val="1"/>
      <w:marLeft w:val="0"/>
      <w:marRight w:val="0"/>
      <w:marTop w:val="0"/>
      <w:marBottom w:val="0"/>
      <w:divBdr>
        <w:top w:val="none" w:sz="0" w:space="0" w:color="auto"/>
        <w:left w:val="none" w:sz="0" w:space="0" w:color="auto"/>
        <w:bottom w:val="none" w:sz="0" w:space="0" w:color="auto"/>
        <w:right w:val="none" w:sz="0" w:space="0" w:color="auto"/>
      </w:divBdr>
    </w:div>
    <w:div w:id="1562255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2643</TotalTime>
  <Pages>7</Pages>
  <Words>2137</Words>
  <Characters>12147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14256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1618</cp:revision>
  <cp:lastPrinted>2019-08-12T04:10:00Z</cp:lastPrinted>
  <dcterms:created xsi:type="dcterms:W3CDTF">2021-08-03T13:34:00Z</dcterms:created>
  <dcterms:modified xsi:type="dcterms:W3CDTF">2022-09-28T18:32:00Z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